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8D1E" w14:textId="7451206A"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w:t>
      </w:r>
      <w:r w:rsidR="0075484C" w:rsidRPr="00B16BD3">
        <w:rPr>
          <w:rFonts w:ascii="Arial Narrow" w:hAnsi="Arial Narrow"/>
          <w:b/>
        </w:rPr>
        <w:t>Agent’s</w:t>
      </w:r>
      <w:r w:rsidRPr="00B16BD3">
        <w:rPr>
          <w:rFonts w:ascii="Arial Narrow" w:hAnsi="Arial Narrow"/>
          <w:b/>
        </w:rPr>
        <w:t xml:space="preserve">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54A15D49" w14:textId="77777777" w:rsidR="00ED4FA4" w:rsidRPr="00E10303" w:rsidRDefault="00ED4FA4" w:rsidP="004A169F">
      <w:pPr>
        <w:jc w:val="both"/>
        <w:rPr>
          <w:rFonts w:ascii="Arial Narrow" w:hAnsi="Arial Narrow"/>
        </w:rPr>
      </w:pPr>
      <w:r w:rsidRPr="00E10303">
        <w:rPr>
          <w:rFonts w:ascii="Arial Narrow" w:hAnsi="Arial Narrow"/>
        </w:rPr>
        <w:t>To,</w:t>
      </w:r>
    </w:p>
    <w:p w14:paraId="529DE289" w14:textId="0AA47961" w:rsidR="005014F3" w:rsidRPr="00E10303" w:rsidRDefault="005014F3" w:rsidP="004A169F">
      <w:pPr>
        <w:jc w:val="both"/>
        <w:rPr>
          <w:rFonts w:ascii="Arial Narrow" w:hAnsi="Arial Narrow"/>
        </w:rPr>
      </w:pPr>
      <w:r>
        <w:rPr>
          <w:rFonts w:ascii="Arial Narrow" w:hAnsi="Arial Narrow"/>
        </w:rPr>
        <w:t xml:space="preserve">MSD </w:t>
      </w:r>
      <w:r w:rsidR="00B67377">
        <w:rPr>
          <w:rFonts w:ascii="Arial Narrow" w:hAnsi="Arial Narrow"/>
        </w:rPr>
        <w:t>-</w:t>
      </w:r>
      <w:r>
        <w:rPr>
          <w:rFonts w:ascii="Arial Narrow" w:hAnsi="Arial Narrow"/>
        </w:rPr>
        <w:t xml:space="preserve"> </w:t>
      </w:r>
      <w:proofErr w:type="gramStart"/>
      <w:r w:rsidR="00C70F7D">
        <w:rPr>
          <w:rFonts w:ascii="Arial Narrow" w:hAnsi="Arial Narrow"/>
        </w:rPr>
        <w:t>Non Continuous</w:t>
      </w:r>
      <w:proofErr w:type="gramEnd"/>
      <w:r w:rsidR="00C70F7D">
        <w:rPr>
          <w:rFonts w:ascii="Arial Narrow" w:hAnsi="Arial Narrow"/>
        </w:rPr>
        <w:t xml:space="preserve"> Markets Group</w:t>
      </w:r>
      <w:r>
        <w:rPr>
          <w:rFonts w:ascii="Arial Narrow" w:hAnsi="Arial Narrow"/>
        </w:rPr>
        <w:t>,</w:t>
      </w:r>
    </w:p>
    <w:p w14:paraId="74074BB8" w14:textId="77777777" w:rsidR="00ED4FA4" w:rsidRPr="00E10303" w:rsidRDefault="00ED4FA4" w:rsidP="004A169F">
      <w:pPr>
        <w:jc w:val="both"/>
        <w:rPr>
          <w:rFonts w:ascii="Arial Narrow" w:hAnsi="Arial Narrow"/>
        </w:rPr>
      </w:pPr>
      <w:r w:rsidRPr="00E10303">
        <w:rPr>
          <w:rFonts w:ascii="Arial Narrow" w:hAnsi="Arial Narrow"/>
        </w:rPr>
        <w:t>National Stock Exchange of India Limited</w:t>
      </w:r>
    </w:p>
    <w:p w14:paraId="56F0BB31" w14:textId="77777777" w:rsidR="00ED4FA4" w:rsidRPr="00E10303" w:rsidRDefault="00ED4FA4" w:rsidP="004A169F">
      <w:pPr>
        <w:jc w:val="both"/>
        <w:rPr>
          <w:rFonts w:ascii="Arial Narrow" w:hAnsi="Arial Narrow"/>
        </w:rPr>
      </w:pPr>
      <w:r w:rsidRPr="00E10303">
        <w:rPr>
          <w:rFonts w:ascii="Arial Narrow" w:hAnsi="Arial Narrow"/>
        </w:rPr>
        <w:t>Bandra Kurla Complex, Bandra (E),</w:t>
      </w:r>
    </w:p>
    <w:p w14:paraId="6C4A2FA0" w14:textId="77777777" w:rsidR="00ED4FA4" w:rsidRPr="00E10303" w:rsidRDefault="00ED4FA4" w:rsidP="004A169F">
      <w:pPr>
        <w:jc w:val="both"/>
        <w:rPr>
          <w:rFonts w:ascii="Arial Narrow" w:hAnsi="Arial Narrow"/>
        </w:rPr>
      </w:pPr>
      <w:r w:rsidRPr="00E10303">
        <w:rPr>
          <w:rFonts w:ascii="Arial Narrow" w:hAnsi="Arial Narrow"/>
        </w:rPr>
        <w:t>Mumbai - 400 051</w:t>
      </w:r>
    </w:p>
    <w:p w14:paraId="7511EB62" w14:textId="77777777" w:rsidR="00017AA9" w:rsidRPr="00E10303" w:rsidRDefault="00017AA9" w:rsidP="004A169F">
      <w:pPr>
        <w:jc w:val="both"/>
        <w:rPr>
          <w:rFonts w:ascii="Arial Narrow" w:hAnsi="Arial Narrow"/>
        </w:rPr>
      </w:pPr>
    </w:p>
    <w:p w14:paraId="4B7FFBEC" w14:textId="74E973E7"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is RTA</w:t>
      </w:r>
      <w:r w:rsidRPr="00E10303">
        <w:rPr>
          <w:rFonts w:ascii="Arial Narrow" w:hAnsi="Arial Narrow"/>
        </w:rPr>
        <w:t xml:space="preserve"> 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rocess of Public Issue of Equity Shares and convertibles</w:t>
      </w:r>
      <w:r w:rsidR="0079082C" w:rsidRPr="00E10303">
        <w:rPr>
          <w:rFonts w:ascii="Arial Narrow" w:hAnsi="Arial Narrow"/>
        </w:rPr>
        <w:t xml:space="preserve"> on the platform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046980D6"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Registered Registrars to an Issue and Share Transfer Agents</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applicable provisions of SEBI Circular No. SEBI/HO/CFD/DIL2/CIR/P/2018/138 dated November 01, 2018</w:t>
      </w:r>
      <w:r w:rsidR="00ED15E6">
        <w:rPr>
          <w:rFonts w:ascii="Arial Narrow" w:hAnsi="Arial Narrow"/>
        </w:rPr>
        <w:t xml:space="preserve"> 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a 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in  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74F7C22A"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 xml:space="preserve">We declare that we have entered </w:t>
      </w:r>
      <w:proofErr w:type="gramStart"/>
      <w:r w:rsidRPr="00E10303">
        <w:rPr>
          <w:rFonts w:ascii="Arial Narrow" w:hAnsi="Arial Narrow"/>
        </w:rPr>
        <w:t>in to</w:t>
      </w:r>
      <w:proofErr w:type="gramEnd"/>
      <w:r w:rsidRPr="00E10303">
        <w:rPr>
          <w:rFonts w:ascii="Arial Narrow" w:hAnsi="Arial Narrow"/>
        </w:rPr>
        <w:t xml:space="preserve"> a valid agreement with the Issuer on ___</w:t>
      </w:r>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reconcile the compiled data received from the stock exchange(s), all SCSBs and Sponsor Bank and finalise the basis of allotment.</w:t>
      </w:r>
    </w:p>
    <w:p w14:paraId="662FEC6A" w14:textId="01F6357A"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B97C6F" w:rsidRPr="00FA0FBC">
        <w:rPr>
          <w:rFonts w:ascii="Arial Narrow" w:hAnsi="Arial Narrow"/>
        </w:rPr>
        <w:t xml:space="preserve">post validation/ reconciliation by the Sponsor Bank </w:t>
      </w:r>
      <w:r w:rsidR="00C3469A" w:rsidRPr="00C3469A">
        <w:rPr>
          <w:rFonts w:ascii="Arial Narrow" w:hAnsi="Arial Narrow"/>
        </w:rPr>
        <w:t xml:space="preserve">in the ASBA </w:t>
      </w:r>
      <w:r w:rsidR="00E50BD3" w:rsidRPr="00C3469A">
        <w:rPr>
          <w:rFonts w:ascii="Arial Narrow" w:hAnsi="Arial Narrow"/>
        </w:rPr>
        <w:t>facility</w:t>
      </w:r>
      <w:r w:rsidR="00B97C6F">
        <w:rPr>
          <w:rFonts w:ascii="Arial Narrow" w:hAnsi="Arial Narrow"/>
        </w:rPr>
        <w:t xml:space="preserve"> about the</w:t>
      </w:r>
      <w:r w:rsidR="00C3469A" w:rsidRPr="00C3469A">
        <w:rPr>
          <w:rFonts w:ascii="Arial Narrow" w:hAnsi="Arial Narrow"/>
        </w:rPr>
        <w:t xml:space="preserve"> </w:t>
      </w:r>
      <w:r w:rsidR="00252D29" w:rsidRPr="00C3469A">
        <w:rPr>
          <w:rFonts w:ascii="Arial Narrow" w:hAnsi="Arial Narrow"/>
        </w:rPr>
        <w:t xml:space="preserve">data </w:t>
      </w:r>
      <w:r w:rsidR="00C70E82" w:rsidRPr="00C3469A">
        <w:rPr>
          <w:rFonts w:ascii="Arial Narrow" w:hAnsi="Arial Narrow"/>
        </w:rPr>
        <w:t>on the status (successful block, p</w:t>
      </w:r>
      <w:r w:rsidR="00980865" w:rsidRPr="00C3469A">
        <w:rPr>
          <w:rFonts w:ascii="Arial Narrow" w:hAnsi="Arial Narrow"/>
        </w:rPr>
        <w:t>ending block, invalid UPI IDs)</w:t>
      </w:r>
      <w:r w:rsidR="00F73D63" w:rsidRPr="00C3469A">
        <w:rPr>
          <w:rFonts w:ascii="Arial Narrow" w:hAnsi="Arial Narrow"/>
        </w:rPr>
        <w:t xml:space="preserve"> of the</w:t>
      </w:r>
      <w:r w:rsidR="00C3469A" w:rsidRPr="00C3469A">
        <w:rPr>
          <w:rFonts w:ascii="Arial Narrow" w:hAnsi="Arial Narrow"/>
        </w:rPr>
        <w:t xml:space="preserve"> mandates, the</w:t>
      </w:r>
      <w:r w:rsidR="00F73D63" w:rsidRPr="00C3469A">
        <w:rPr>
          <w:rFonts w:ascii="Arial Narrow" w:hAnsi="Arial Narrow"/>
        </w:rPr>
        <w:t xml:space="preserve"> </w:t>
      </w:r>
      <w:r w:rsidR="00E10303" w:rsidRPr="00C3469A">
        <w:rPr>
          <w:rFonts w:ascii="Arial Narrow" w:hAnsi="Arial Narrow"/>
        </w:rPr>
        <w:t xml:space="preserve">funds blocked for the </w:t>
      </w:r>
      <w:r w:rsidR="00F73D63" w:rsidRPr="00C3469A">
        <w:rPr>
          <w:rFonts w:ascii="Arial Narrow" w:hAnsi="Arial Narrow"/>
        </w:rPr>
        <w:t>bid</w:t>
      </w:r>
      <w:r w:rsidR="00E10303" w:rsidRPr="00C3469A">
        <w:rPr>
          <w:rFonts w:ascii="Arial Narrow" w:hAnsi="Arial Narrow"/>
        </w:rPr>
        <w:t>s made by the subscriber</w:t>
      </w:r>
      <w:r w:rsidR="00D76B45">
        <w:rPr>
          <w:rFonts w:ascii="Arial Narrow" w:hAnsi="Arial Narrow"/>
        </w:rPr>
        <w:t xml:space="preserv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07D25B4C"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and block confirmation with the Sponsor bank (through the Exchange)</w:t>
      </w:r>
      <w:r w:rsidR="00804DDD">
        <w:rPr>
          <w:rFonts w:ascii="Arial Narrow" w:hAnsi="Arial Narrow"/>
        </w:rPr>
        <w:t xml:space="preserve"> on or before T+3 day</w:t>
      </w:r>
      <w:r w:rsidR="00480440" w:rsidRPr="00FA0FBC">
        <w:rPr>
          <w:rFonts w:ascii="Arial Narrow" w:hAnsi="Arial Narrow"/>
        </w:rPr>
        <w:t xml:space="preserve"> for credit of funds in the public 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 xml:space="preserve">ertake, </w:t>
      </w:r>
      <w:proofErr w:type="gramStart"/>
      <w:r w:rsidR="00FA0FBC" w:rsidRPr="00FA0FBC">
        <w:rPr>
          <w:rFonts w:ascii="Arial Narrow" w:hAnsi="Arial Narrow"/>
        </w:rPr>
        <w:t>agree</w:t>
      </w:r>
      <w:proofErr w:type="gramEnd"/>
      <w:r w:rsidR="00FA0FBC" w:rsidRPr="00FA0FBC">
        <w:rPr>
          <w:rFonts w:ascii="Arial Narrow" w:hAnsi="Arial Narrow"/>
        </w:rPr>
        <w:t xml:space="preserve"> and confirm that w</w:t>
      </w:r>
      <w:r w:rsidRPr="00FA0FBC">
        <w:rPr>
          <w:rFonts w:ascii="Arial Narrow" w:hAnsi="Arial Narrow"/>
        </w:rPr>
        <w:t>e shall not hold the Exchange responsible or liable for any damage, loss, defect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as may be necessary for us to adhere to and 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lastRenderedPageBreak/>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2C2BF21C"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t>
      </w:r>
      <w:r w:rsidR="00C33E73" w:rsidRPr="00F31D0D">
        <w:rPr>
          <w:rFonts w:ascii="Arial Narrow" w:hAnsi="Arial Narrow" w:cs="Arial"/>
        </w:rPr>
        <w:t>we</w:t>
      </w:r>
      <w:r w:rsidRPr="00F31D0D">
        <w:rPr>
          <w:rFonts w:ascii="Arial Narrow" w:hAnsi="Arial Narrow" w:cs="Arial"/>
        </w:rPr>
        <w:t xml:space="preserv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ws in all respect to become a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77777777"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This Undertaking shall be subject to and construed and interpreted in accordance with the laws of India and I/We hereby submit to the exclusive jurisdiction of the Courts at ______.</w:t>
      </w:r>
    </w:p>
    <w:p w14:paraId="0BE0BBD5" w14:textId="77777777" w:rsidR="00181739" w:rsidRPr="00E10303" w:rsidRDefault="00181739" w:rsidP="00E10303">
      <w:pPr>
        <w:pStyle w:val="ListParagraph"/>
        <w:ind w:left="1080"/>
        <w:jc w:val="both"/>
        <w:rPr>
          <w:rFonts w:ascii="Arial Narrow" w:hAnsi="Arial Narrow"/>
        </w:rPr>
      </w:pPr>
    </w:p>
    <w:p w14:paraId="479293DA" w14:textId="64612394"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 xml:space="preserve">ion provided in the application </w:t>
      </w:r>
      <w:r w:rsidRPr="00E10303">
        <w:rPr>
          <w:rFonts w:ascii="Arial Narrow" w:hAnsi="Arial Narrow"/>
        </w:rPr>
        <w:t>form of the</w:t>
      </w:r>
      <w:r w:rsidR="00FA0FBC">
        <w:rPr>
          <w:rFonts w:ascii="Arial Narrow" w:hAnsi="Arial Narrow"/>
        </w:rPr>
        <w:t xml:space="preserve"> undersigned for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3FFD62A5" w14:textId="77777777" w:rsidR="00D15B99" w:rsidRDefault="00ED4FA4" w:rsidP="004A169F">
      <w:pPr>
        <w:jc w:val="both"/>
        <w:rPr>
          <w:rFonts w:ascii="Arial Narrow" w:hAnsi="Arial Narrow"/>
        </w:rPr>
      </w:pPr>
      <w:r w:rsidRPr="00E10303">
        <w:rPr>
          <w:rFonts w:ascii="Arial Narrow" w:hAnsi="Arial Narrow"/>
        </w:rPr>
        <w:t xml:space="preserve">Place: </w:t>
      </w:r>
    </w:p>
    <w:p w14:paraId="795F3E48" w14:textId="77777777" w:rsidR="00D15B99" w:rsidRDefault="00D15B99" w:rsidP="004A169F">
      <w:pPr>
        <w:jc w:val="both"/>
        <w:rPr>
          <w:rFonts w:ascii="Arial Narrow" w:hAnsi="Arial Narrow"/>
        </w:rPr>
      </w:pPr>
    </w:p>
    <w:p w14:paraId="4FBFF030" w14:textId="76BE30B3"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6D33B" w14:textId="77777777" w:rsidR="00980865" w:rsidRDefault="00980865" w:rsidP="00980865">
      <w:pPr>
        <w:spacing w:after="0" w:line="240" w:lineRule="auto"/>
      </w:pPr>
      <w:r>
        <w:separator/>
      </w:r>
    </w:p>
  </w:endnote>
  <w:endnote w:type="continuationSeparator" w:id="0">
    <w:p w14:paraId="2BCAE5A0" w14:textId="77777777" w:rsidR="00980865" w:rsidRDefault="0098086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67F8" w14:textId="77777777" w:rsidR="00980865" w:rsidRDefault="00980865" w:rsidP="00980865">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9171" w14:textId="77777777" w:rsidR="00980865" w:rsidRDefault="00980865" w:rsidP="00980865">
      <w:pPr>
        <w:spacing w:after="0" w:line="240" w:lineRule="auto"/>
      </w:pPr>
      <w:r>
        <w:separator/>
      </w:r>
    </w:p>
  </w:footnote>
  <w:footnote w:type="continuationSeparator" w:id="0">
    <w:p w14:paraId="106D629A" w14:textId="77777777" w:rsidR="00980865" w:rsidRDefault="00980865" w:rsidP="00980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B51D" w14:textId="1A11CB46" w:rsidR="00980865" w:rsidRPr="00980865" w:rsidRDefault="00FA0FBC">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62687174">
    <w:abstractNumId w:val="2"/>
  </w:num>
  <w:num w:numId="2" w16cid:durableId="369303582">
    <w:abstractNumId w:val="1"/>
  </w:num>
  <w:num w:numId="3" w16cid:durableId="707022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FA4"/>
    <w:rsid w:val="00017AA9"/>
    <w:rsid w:val="00021965"/>
    <w:rsid w:val="000603E5"/>
    <w:rsid w:val="000D2D93"/>
    <w:rsid w:val="00163359"/>
    <w:rsid w:val="00176D57"/>
    <w:rsid w:val="00181739"/>
    <w:rsid w:val="001A2C3B"/>
    <w:rsid w:val="001C3A0F"/>
    <w:rsid w:val="001C4B40"/>
    <w:rsid w:val="001D387B"/>
    <w:rsid w:val="00252D29"/>
    <w:rsid w:val="00280EB1"/>
    <w:rsid w:val="002A00C0"/>
    <w:rsid w:val="00303075"/>
    <w:rsid w:val="00344D64"/>
    <w:rsid w:val="00347E53"/>
    <w:rsid w:val="0035749E"/>
    <w:rsid w:val="003F1268"/>
    <w:rsid w:val="00480440"/>
    <w:rsid w:val="004A169F"/>
    <w:rsid w:val="004A4525"/>
    <w:rsid w:val="004D282D"/>
    <w:rsid w:val="005014F3"/>
    <w:rsid w:val="005521BA"/>
    <w:rsid w:val="00564DAD"/>
    <w:rsid w:val="00583ACE"/>
    <w:rsid w:val="005B3CCE"/>
    <w:rsid w:val="005B3E35"/>
    <w:rsid w:val="00636633"/>
    <w:rsid w:val="006B213A"/>
    <w:rsid w:val="0075484C"/>
    <w:rsid w:val="00784D5A"/>
    <w:rsid w:val="0079082C"/>
    <w:rsid w:val="00804DDD"/>
    <w:rsid w:val="009018B2"/>
    <w:rsid w:val="00911E68"/>
    <w:rsid w:val="00980865"/>
    <w:rsid w:val="009C497B"/>
    <w:rsid w:val="009D6B71"/>
    <w:rsid w:val="00A3416B"/>
    <w:rsid w:val="00A50B4B"/>
    <w:rsid w:val="00A64EA5"/>
    <w:rsid w:val="00AA684B"/>
    <w:rsid w:val="00AF70D0"/>
    <w:rsid w:val="00B16BD3"/>
    <w:rsid w:val="00B67377"/>
    <w:rsid w:val="00B97C6F"/>
    <w:rsid w:val="00BB0C85"/>
    <w:rsid w:val="00C01A44"/>
    <w:rsid w:val="00C15D20"/>
    <w:rsid w:val="00C33E73"/>
    <w:rsid w:val="00C3469A"/>
    <w:rsid w:val="00C6487E"/>
    <w:rsid w:val="00C70E82"/>
    <w:rsid w:val="00C70F7D"/>
    <w:rsid w:val="00C73FA1"/>
    <w:rsid w:val="00D15B99"/>
    <w:rsid w:val="00D33303"/>
    <w:rsid w:val="00D76B45"/>
    <w:rsid w:val="00E10303"/>
    <w:rsid w:val="00E50BD3"/>
    <w:rsid w:val="00ED15E6"/>
    <w:rsid w:val="00ED4FA4"/>
    <w:rsid w:val="00F06021"/>
    <w:rsid w:val="00F36325"/>
    <w:rsid w:val="00F72FBE"/>
    <w:rsid w:val="00F73D63"/>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semiHidden/>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semiHidden/>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96F63-1661-488C-B08B-9D3C9A275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Rohan Nakhye (MSD)</cp:lastModifiedBy>
  <cp:revision>12</cp:revision>
  <dcterms:created xsi:type="dcterms:W3CDTF">2019-01-22T14:17:00Z</dcterms:created>
  <dcterms:modified xsi:type="dcterms:W3CDTF">2023-02-15T05:46:00Z</dcterms:modified>
</cp:coreProperties>
</file>