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D18DD" w14:textId="2285C239" w:rsidR="009236D9" w:rsidRPr="00A024C0" w:rsidRDefault="009236D9" w:rsidP="009236D9">
      <w:pPr>
        <w:pStyle w:val="ListParagraph"/>
        <w:jc w:val="center"/>
        <w:rPr>
          <w:rFonts w:ascii="IBM Plex Sans" w:hAnsi="IBM Plex Sans" w:cstheme="minorHAnsi"/>
          <w:b/>
          <w:bCs/>
          <w:sz w:val="24"/>
          <w:szCs w:val="24"/>
        </w:rPr>
      </w:pPr>
      <w:r w:rsidRPr="00A024C0">
        <w:rPr>
          <w:rFonts w:ascii="IBM Plex Sans" w:hAnsi="IBM Plex Sans" w:cstheme="minorHAnsi"/>
          <w:b/>
          <w:bCs/>
          <w:sz w:val="24"/>
          <w:szCs w:val="24"/>
        </w:rPr>
        <w:t xml:space="preserve">ANNEXURE </w:t>
      </w:r>
      <w:r w:rsidR="005E1A8E" w:rsidRPr="00A024C0">
        <w:rPr>
          <w:rFonts w:ascii="IBM Plex Sans" w:hAnsi="IBM Plex Sans" w:cstheme="minorHAnsi"/>
          <w:b/>
          <w:bCs/>
          <w:sz w:val="24"/>
          <w:szCs w:val="24"/>
        </w:rPr>
        <w:t>8</w:t>
      </w:r>
    </w:p>
    <w:p w14:paraId="1FD21F68" w14:textId="293ED05B" w:rsidR="009236D9" w:rsidRDefault="009236D9" w:rsidP="00927D3E">
      <w:pPr>
        <w:jc w:val="center"/>
        <w:rPr>
          <w:rFonts w:ascii="IBM Plex Sans" w:hAnsi="IBM Plex Sans"/>
          <w:b/>
          <w:bCs/>
        </w:rPr>
      </w:pPr>
      <w:r w:rsidRPr="00927D3E">
        <w:rPr>
          <w:rFonts w:ascii="IBM Plex Sans" w:hAnsi="IBM Plex Sans"/>
          <w:b/>
          <w:bCs/>
        </w:rPr>
        <w:t>Application formats for a</w:t>
      </w:r>
      <w:bookmarkStart w:id="0" w:name="MTBT_FORMATS"/>
      <w:bookmarkEnd w:id="0"/>
      <w:r w:rsidRPr="00927D3E">
        <w:rPr>
          <w:rFonts w:ascii="IBM Plex Sans" w:hAnsi="IBM Plex Sans"/>
          <w:b/>
          <w:bCs/>
        </w:rPr>
        <w:t>vailing connectivity of MTBT</w:t>
      </w:r>
    </w:p>
    <w:p w14:paraId="63A438AD" w14:textId="77777777" w:rsidR="00927D3E" w:rsidRPr="00927D3E" w:rsidRDefault="00927D3E" w:rsidP="00927D3E">
      <w:pPr>
        <w:jc w:val="center"/>
        <w:rPr>
          <w:rFonts w:ascii="IBM Plex Sans" w:hAnsi="IBM Plex Sans"/>
        </w:rPr>
      </w:pPr>
    </w:p>
    <w:p w14:paraId="5B0B8D4E" w14:textId="791D90B5" w:rsidR="009236D9" w:rsidRPr="00AC0FBA" w:rsidRDefault="00927D3E" w:rsidP="009236D9">
      <w:pPr>
        <w:jc w:val="center"/>
        <w:rPr>
          <w:rFonts w:ascii="IBM Plex Sans" w:hAnsi="IBM Plex Sans"/>
          <w:b/>
          <w:sz w:val="20"/>
          <w:szCs w:val="20"/>
        </w:rPr>
      </w:pPr>
      <w:r>
        <w:rPr>
          <w:rFonts w:ascii="IBM Plex Sans" w:hAnsi="IBM Plex Sans"/>
          <w:b/>
          <w:sz w:val="20"/>
          <w:szCs w:val="20"/>
        </w:rPr>
        <w:t xml:space="preserve">I. </w:t>
      </w:r>
      <w:r w:rsidR="009236D9" w:rsidRPr="00AC0FBA">
        <w:rPr>
          <w:rFonts w:ascii="IBM Plex Sans" w:hAnsi="IBM Plex Sans"/>
          <w:b/>
          <w:sz w:val="20"/>
          <w:szCs w:val="20"/>
        </w:rPr>
        <w:t>Covering letter for availing - connectivity for MTBT</w:t>
      </w:r>
    </w:p>
    <w:p w14:paraId="6538CFD6" w14:textId="77777777" w:rsidR="009236D9" w:rsidRPr="00AC0FBA" w:rsidRDefault="009236D9" w:rsidP="009236D9">
      <w:pPr>
        <w:jc w:val="center"/>
        <w:rPr>
          <w:rFonts w:ascii="IBM Plex Sans" w:hAnsi="IBM Plex Sans"/>
          <w:sz w:val="20"/>
          <w:szCs w:val="20"/>
        </w:rPr>
      </w:pPr>
      <w:r w:rsidRPr="00AC0FBA">
        <w:rPr>
          <w:rFonts w:ascii="IBM Plex Sans" w:hAnsi="IBM Plex Sans"/>
          <w:sz w:val="20"/>
          <w:szCs w:val="20"/>
        </w:rPr>
        <w:t>(</w:t>
      </w:r>
      <w:r w:rsidRPr="00AC0FBA">
        <w:rPr>
          <w:rFonts w:ascii="IBM Plex Sans" w:hAnsi="IBM Plex Sans"/>
          <w:i/>
          <w:sz w:val="20"/>
          <w:szCs w:val="20"/>
        </w:rPr>
        <w:t>On the letterhead of the Member</w:t>
      </w:r>
      <w:r w:rsidRPr="00AC0FBA">
        <w:rPr>
          <w:rFonts w:ascii="IBM Plex Sans" w:hAnsi="IBM Plex Sans"/>
          <w:sz w:val="20"/>
          <w:szCs w:val="20"/>
        </w:rPr>
        <w:t>)</w:t>
      </w:r>
    </w:p>
    <w:p w14:paraId="4F8A312A" w14:textId="77777777" w:rsidR="009236D9" w:rsidRPr="00AC0FBA" w:rsidRDefault="009236D9" w:rsidP="009236D9">
      <w:pPr>
        <w:rPr>
          <w:rFonts w:ascii="IBM Plex Sans" w:hAnsi="IBM Plex Sans"/>
          <w:bCs/>
          <w:sz w:val="20"/>
          <w:szCs w:val="20"/>
        </w:rPr>
      </w:pPr>
    </w:p>
    <w:p w14:paraId="038CEBBB"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To,</w:t>
      </w:r>
    </w:p>
    <w:p w14:paraId="503C25BF"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Member Service Department,</w:t>
      </w:r>
    </w:p>
    <w:p w14:paraId="2E80EECC" w14:textId="77777777" w:rsidR="009236D9" w:rsidRPr="00AC0FBA" w:rsidRDefault="009236D9" w:rsidP="009236D9">
      <w:pPr>
        <w:spacing w:line="240" w:lineRule="atLeast"/>
        <w:jc w:val="both"/>
        <w:rPr>
          <w:rFonts w:ascii="IBM Plex Sans" w:hAnsi="IBM Plex Sans"/>
          <w:sz w:val="20"/>
          <w:szCs w:val="20"/>
        </w:rPr>
      </w:pPr>
      <w:r w:rsidRPr="00AC0FBA">
        <w:rPr>
          <w:rFonts w:ascii="IBM Plex Sans" w:hAnsi="IBM Plex Sans"/>
          <w:sz w:val="20"/>
          <w:szCs w:val="20"/>
        </w:rPr>
        <w:t>National Stock Exchange of India Ltd</w:t>
      </w:r>
    </w:p>
    <w:p w14:paraId="2355DCDB" w14:textId="77777777" w:rsidR="009236D9" w:rsidRPr="00AC0FBA" w:rsidRDefault="009236D9" w:rsidP="009236D9">
      <w:pPr>
        <w:spacing w:line="240" w:lineRule="atLeast"/>
        <w:jc w:val="both"/>
        <w:rPr>
          <w:rFonts w:ascii="IBM Plex Sans" w:hAnsi="IBM Plex Sans"/>
          <w:sz w:val="20"/>
          <w:szCs w:val="20"/>
          <w:lang w:val="fr-FR"/>
        </w:rPr>
      </w:pPr>
      <w:r w:rsidRPr="00AC0FBA">
        <w:rPr>
          <w:rFonts w:ascii="IBM Plex Sans" w:hAnsi="IBM Plex Sans"/>
          <w:sz w:val="20"/>
          <w:szCs w:val="20"/>
          <w:lang w:val="fr-FR"/>
        </w:rPr>
        <w:t>Exchange Plaza</w:t>
      </w:r>
    </w:p>
    <w:p w14:paraId="300681BF" w14:textId="77777777" w:rsidR="009236D9" w:rsidRPr="00AC0FBA" w:rsidRDefault="009236D9" w:rsidP="009236D9">
      <w:pPr>
        <w:spacing w:line="240" w:lineRule="atLeast"/>
        <w:jc w:val="both"/>
        <w:rPr>
          <w:rFonts w:ascii="IBM Plex Sans" w:hAnsi="IBM Plex Sans"/>
          <w:sz w:val="20"/>
          <w:szCs w:val="20"/>
          <w:lang w:val="fr-FR"/>
        </w:rPr>
      </w:pPr>
      <w:proofErr w:type="spellStart"/>
      <w:r w:rsidRPr="00AC0FBA">
        <w:rPr>
          <w:rFonts w:ascii="IBM Plex Sans" w:hAnsi="IBM Plex Sans"/>
          <w:sz w:val="20"/>
          <w:szCs w:val="20"/>
          <w:lang w:val="fr-FR"/>
        </w:rPr>
        <w:t>Bandra-Kurla</w:t>
      </w:r>
      <w:proofErr w:type="spellEnd"/>
      <w:r w:rsidRPr="00AC0FBA">
        <w:rPr>
          <w:rFonts w:ascii="IBM Plex Sans" w:hAnsi="IBM Plex Sans"/>
          <w:sz w:val="20"/>
          <w:szCs w:val="20"/>
          <w:lang w:val="fr-FR"/>
        </w:rPr>
        <w:t xml:space="preserve"> </w:t>
      </w:r>
      <w:proofErr w:type="spellStart"/>
      <w:r w:rsidRPr="00AC0FBA">
        <w:rPr>
          <w:rFonts w:ascii="IBM Plex Sans" w:hAnsi="IBM Plex Sans"/>
          <w:sz w:val="20"/>
          <w:szCs w:val="20"/>
          <w:lang w:val="fr-FR"/>
        </w:rPr>
        <w:t>Complex</w:t>
      </w:r>
      <w:proofErr w:type="spellEnd"/>
    </w:p>
    <w:p w14:paraId="04AC3B1B" w14:textId="77777777" w:rsidR="009236D9" w:rsidRPr="00AC0FBA" w:rsidRDefault="009236D9" w:rsidP="009236D9">
      <w:pPr>
        <w:spacing w:line="240" w:lineRule="atLeast"/>
        <w:jc w:val="both"/>
        <w:rPr>
          <w:rFonts w:ascii="IBM Plex Sans" w:hAnsi="IBM Plex Sans"/>
          <w:sz w:val="20"/>
          <w:szCs w:val="20"/>
          <w:lang w:val="fr-FR"/>
        </w:rPr>
      </w:pPr>
      <w:proofErr w:type="spellStart"/>
      <w:r w:rsidRPr="00AC0FBA">
        <w:rPr>
          <w:rFonts w:ascii="IBM Plex Sans" w:hAnsi="IBM Plex Sans"/>
          <w:sz w:val="20"/>
          <w:szCs w:val="20"/>
          <w:lang w:val="fr-FR"/>
        </w:rPr>
        <w:t>Bandra</w:t>
      </w:r>
      <w:proofErr w:type="spellEnd"/>
      <w:r w:rsidRPr="00AC0FBA">
        <w:rPr>
          <w:rFonts w:ascii="IBM Plex Sans" w:hAnsi="IBM Plex Sans"/>
          <w:sz w:val="20"/>
          <w:szCs w:val="20"/>
          <w:lang w:val="fr-FR"/>
        </w:rPr>
        <w:t xml:space="preserve"> (East)</w:t>
      </w:r>
    </w:p>
    <w:p w14:paraId="5E642F8E" w14:textId="77777777" w:rsidR="009236D9" w:rsidRPr="00AC0FBA" w:rsidRDefault="009236D9" w:rsidP="009236D9">
      <w:pPr>
        <w:spacing w:line="240" w:lineRule="atLeast"/>
        <w:jc w:val="both"/>
        <w:rPr>
          <w:rFonts w:ascii="IBM Plex Sans" w:hAnsi="IBM Plex Sans"/>
          <w:sz w:val="20"/>
          <w:szCs w:val="20"/>
          <w:lang w:val="fr-FR"/>
        </w:rPr>
      </w:pPr>
      <w:r w:rsidRPr="00AC0FBA">
        <w:rPr>
          <w:rFonts w:ascii="IBM Plex Sans" w:hAnsi="IBM Plex Sans"/>
          <w:sz w:val="20"/>
          <w:szCs w:val="20"/>
          <w:lang w:val="fr-FR"/>
        </w:rPr>
        <w:t>Mumbai – 400051</w:t>
      </w:r>
    </w:p>
    <w:p w14:paraId="448155FE" w14:textId="77777777" w:rsidR="009236D9" w:rsidRPr="00AC0FBA" w:rsidRDefault="009236D9" w:rsidP="009236D9">
      <w:pPr>
        <w:jc w:val="both"/>
        <w:rPr>
          <w:rFonts w:ascii="IBM Plex Sans" w:hAnsi="IBM Plex Sans"/>
          <w:bCs/>
          <w:sz w:val="20"/>
          <w:szCs w:val="20"/>
        </w:rPr>
      </w:pPr>
    </w:p>
    <w:p w14:paraId="30CCD155" w14:textId="77777777" w:rsidR="009236D9" w:rsidRPr="00AC0FBA" w:rsidRDefault="009236D9" w:rsidP="009236D9">
      <w:pPr>
        <w:jc w:val="both"/>
        <w:rPr>
          <w:rFonts w:ascii="IBM Plex Sans" w:hAnsi="IBM Plex Sans"/>
          <w:bCs/>
          <w:sz w:val="20"/>
          <w:szCs w:val="20"/>
        </w:rPr>
      </w:pPr>
      <w:r w:rsidRPr="00AC0FBA">
        <w:rPr>
          <w:rFonts w:ascii="IBM Plex Sans" w:hAnsi="IBM Plex Sans"/>
          <w:bCs/>
          <w:sz w:val="20"/>
          <w:szCs w:val="20"/>
        </w:rPr>
        <w:t>Dear Sir/Madam,</w:t>
      </w:r>
    </w:p>
    <w:p w14:paraId="3C877E79" w14:textId="77777777" w:rsidR="009236D9" w:rsidRPr="00AC0FBA" w:rsidRDefault="009236D9" w:rsidP="009236D9">
      <w:pPr>
        <w:jc w:val="both"/>
        <w:rPr>
          <w:rFonts w:ascii="IBM Plex Sans" w:hAnsi="IBM Plex Sans"/>
          <w:color w:val="000000"/>
          <w:sz w:val="20"/>
          <w:szCs w:val="20"/>
        </w:rPr>
      </w:pPr>
    </w:p>
    <w:p w14:paraId="350BC492" w14:textId="77777777" w:rsidR="009236D9" w:rsidRPr="00AC0FBA" w:rsidRDefault="009236D9" w:rsidP="009236D9">
      <w:pPr>
        <w:jc w:val="both"/>
        <w:rPr>
          <w:rFonts w:ascii="IBM Plex Sans" w:hAnsi="IBM Plex Sans"/>
          <w:sz w:val="20"/>
          <w:szCs w:val="20"/>
        </w:rPr>
      </w:pPr>
      <w:r w:rsidRPr="00AC0FBA">
        <w:rPr>
          <w:rFonts w:ascii="IBM Plex Sans" w:hAnsi="IBM Plex Sans"/>
          <w:color w:val="000000"/>
          <w:sz w:val="20"/>
          <w:szCs w:val="20"/>
        </w:rPr>
        <w:t xml:space="preserve">I/We/M/s. ………………………………………………………………… </w:t>
      </w:r>
      <w:r w:rsidRPr="00AC0FBA">
        <w:rPr>
          <w:rFonts w:ascii="IBM Plex Sans" w:hAnsi="IBM Plex Sans"/>
          <w:i/>
          <w:iCs/>
          <w:color w:val="000000"/>
          <w:sz w:val="20"/>
          <w:szCs w:val="20"/>
        </w:rPr>
        <w:t>(Trading member name and code)</w:t>
      </w:r>
      <w:r w:rsidRPr="00AC0FBA">
        <w:rPr>
          <w:rFonts w:ascii="IBM Plex Sans" w:hAnsi="IBM Plex Sans"/>
          <w:color w:val="000000"/>
          <w:sz w:val="20"/>
          <w:szCs w:val="20"/>
        </w:rPr>
        <w:t xml:space="preserve"> </w:t>
      </w:r>
      <w:r w:rsidRPr="00AC0FBA">
        <w:rPr>
          <w:rFonts w:ascii="IBM Plex Sans" w:hAnsi="IBM Plex Sans"/>
          <w:sz w:val="20"/>
          <w:szCs w:val="20"/>
        </w:rPr>
        <w:t xml:space="preserve">are desirous for availing connectivity for taking Multicast Tick by Tick (MTBT) for the segment </w:t>
      </w:r>
      <w:r w:rsidRPr="00AC0FBA">
        <w:rPr>
          <w:rFonts w:ascii="IBM Plex Sans" w:hAnsi="IBM Plex Sans"/>
          <w:color w:val="000000"/>
          <w:sz w:val="20"/>
          <w:szCs w:val="20"/>
        </w:rPr>
        <w:t xml:space="preserve">……………………. </w:t>
      </w:r>
      <w:r w:rsidRPr="00AC0FBA">
        <w:rPr>
          <w:rFonts w:ascii="IBM Plex Sans" w:hAnsi="IBM Plex Sans"/>
          <w:i/>
          <w:iCs/>
          <w:color w:val="000000"/>
          <w:sz w:val="20"/>
          <w:szCs w:val="20"/>
        </w:rPr>
        <w:t>(Specify segment name)</w:t>
      </w:r>
    </w:p>
    <w:p w14:paraId="1F80DC00" w14:textId="77777777" w:rsidR="009236D9" w:rsidRPr="00AC0FBA" w:rsidRDefault="009236D9" w:rsidP="009236D9">
      <w:pPr>
        <w:jc w:val="both"/>
        <w:rPr>
          <w:rFonts w:ascii="IBM Plex Sans" w:hAnsi="IBM Plex Sans"/>
          <w:sz w:val="20"/>
          <w:szCs w:val="20"/>
        </w:rPr>
      </w:pPr>
    </w:p>
    <w:p w14:paraId="2D84A000"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Necessary documentation for the same are enclosed herewith.</w:t>
      </w:r>
    </w:p>
    <w:p w14:paraId="53FAFC16" w14:textId="77777777" w:rsidR="009236D9" w:rsidRPr="00AC0FBA" w:rsidRDefault="009236D9" w:rsidP="009236D9">
      <w:pPr>
        <w:jc w:val="both"/>
        <w:rPr>
          <w:rFonts w:ascii="IBM Plex Sans" w:hAnsi="IBM Plex Sans"/>
          <w:sz w:val="20"/>
          <w:szCs w:val="20"/>
        </w:rPr>
      </w:pPr>
    </w:p>
    <w:p w14:paraId="5EA5BAE5" w14:textId="77777777" w:rsidR="009236D9" w:rsidRPr="00AC0FBA" w:rsidRDefault="009236D9" w:rsidP="009236D9">
      <w:pPr>
        <w:jc w:val="both"/>
        <w:rPr>
          <w:rFonts w:ascii="IBM Plex Sans" w:hAnsi="IBM Plex Sans"/>
          <w:color w:val="000000"/>
          <w:sz w:val="20"/>
          <w:szCs w:val="20"/>
        </w:rPr>
      </w:pPr>
    </w:p>
    <w:p w14:paraId="16FFDA68"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706A7AE1"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3FF9054C"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4F4CFC51"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577882BF" w14:textId="77777777" w:rsidR="009236D9" w:rsidRPr="00AC0FBA" w:rsidRDefault="009236D9" w:rsidP="009236D9">
      <w:pPr>
        <w:autoSpaceDE w:val="0"/>
        <w:autoSpaceDN w:val="0"/>
        <w:adjustRightInd w:val="0"/>
        <w:jc w:val="both"/>
        <w:rPr>
          <w:rFonts w:ascii="IBM Plex Sans" w:hAnsi="IBM Plex Sans"/>
          <w:color w:val="000000"/>
          <w:sz w:val="20"/>
          <w:szCs w:val="20"/>
        </w:rPr>
      </w:pPr>
    </w:p>
    <w:p w14:paraId="453CB2A0"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Date:</w:t>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t>Signature of Authorised Signatory</w:t>
      </w:r>
    </w:p>
    <w:p w14:paraId="449D8AC7"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 xml:space="preserve">Place: </w:t>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t>Name:</w:t>
      </w:r>
    </w:p>
    <w:p w14:paraId="6AE1C849" w14:textId="77777777" w:rsidR="009236D9" w:rsidRPr="00AC0FBA" w:rsidRDefault="009236D9" w:rsidP="009236D9">
      <w:pPr>
        <w:autoSpaceDE w:val="0"/>
        <w:autoSpaceDN w:val="0"/>
        <w:adjustRightInd w:val="0"/>
        <w:jc w:val="both"/>
        <w:rPr>
          <w:rFonts w:ascii="IBM Plex Sans" w:hAnsi="IBM Plex Sans"/>
          <w:color w:val="000000"/>
          <w:sz w:val="20"/>
          <w:szCs w:val="20"/>
        </w:rPr>
      </w:pPr>
      <w:r w:rsidRPr="00AC0FBA">
        <w:rPr>
          <w:rFonts w:ascii="IBM Plex Sans" w:hAnsi="IBM Plex Sans"/>
          <w:color w:val="000000"/>
          <w:sz w:val="20"/>
          <w:szCs w:val="20"/>
        </w:rPr>
        <w:t>Stamp:</w:t>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r>
      <w:r w:rsidRPr="00AC0FBA">
        <w:rPr>
          <w:rFonts w:ascii="IBM Plex Sans" w:hAnsi="IBM Plex Sans"/>
          <w:color w:val="000000"/>
          <w:sz w:val="20"/>
          <w:szCs w:val="20"/>
        </w:rPr>
        <w:tab/>
        <w:t>Designation:</w:t>
      </w:r>
    </w:p>
    <w:p w14:paraId="72CD8A1C" w14:textId="77777777" w:rsidR="009236D9" w:rsidRDefault="009236D9" w:rsidP="009236D9">
      <w:pPr>
        <w:autoSpaceDE w:val="0"/>
        <w:autoSpaceDN w:val="0"/>
        <w:adjustRightInd w:val="0"/>
        <w:jc w:val="both"/>
        <w:rPr>
          <w:color w:val="000000"/>
        </w:rPr>
      </w:pPr>
    </w:p>
    <w:p w14:paraId="52383C19" w14:textId="77777777" w:rsidR="009236D9" w:rsidRDefault="009236D9" w:rsidP="009236D9">
      <w:pPr>
        <w:autoSpaceDE w:val="0"/>
        <w:autoSpaceDN w:val="0"/>
        <w:adjustRightInd w:val="0"/>
        <w:jc w:val="both"/>
        <w:rPr>
          <w:color w:val="000000"/>
        </w:rPr>
      </w:pPr>
    </w:p>
    <w:p w14:paraId="52666286" w14:textId="77777777" w:rsidR="009236D9" w:rsidRDefault="009236D9" w:rsidP="009236D9">
      <w:pPr>
        <w:autoSpaceDE w:val="0"/>
        <w:autoSpaceDN w:val="0"/>
        <w:adjustRightInd w:val="0"/>
        <w:jc w:val="both"/>
        <w:rPr>
          <w:color w:val="000000"/>
        </w:rPr>
      </w:pPr>
    </w:p>
    <w:p w14:paraId="3CDE878C" w14:textId="77777777" w:rsidR="009236D9" w:rsidRDefault="009236D9" w:rsidP="009236D9">
      <w:pPr>
        <w:autoSpaceDE w:val="0"/>
        <w:autoSpaceDN w:val="0"/>
        <w:adjustRightInd w:val="0"/>
        <w:jc w:val="both"/>
        <w:rPr>
          <w:color w:val="000000"/>
        </w:rPr>
      </w:pPr>
    </w:p>
    <w:p w14:paraId="4002C9AB" w14:textId="77777777" w:rsidR="009236D9" w:rsidRDefault="009236D9" w:rsidP="009236D9">
      <w:pPr>
        <w:autoSpaceDE w:val="0"/>
        <w:autoSpaceDN w:val="0"/>
        <w:adjustRightInd w:val="0"/>
        <w:jc w:val="both"/>
        <w:rPr>
          <w:color w:val="000000"/>
        </w:rPr>
      </w:pPr>
    </w:p>
    <w:p w14:paraId="45FF8DB9" w14:textId="77777777" w:rsidR="009236D9" w:rsidRDefault="009236D9" w:rsidP="009236D9">
      <w:pPr>
        <w:autoSpaceDE w:val="0"/>
        <w:autoSpaceDN w:val="0"/>
        <w:adjustRightInd w:val="0"/>
        <w:jc w:val="both"/>
        <w:rPr>
          <w:color w:val="000000"/>
        </w:rPr>
      </w:pPr>
    </w:p>
    <w:p w14:paraId="77ECBB8F" w14:textId="77777777" w:rsidR="009236D9" w:rsidRDefault="009236D9" w:rsidP="009236D9">
      <w:pPr>
        <w:autoSpaceDE w:val="0"/>
        <w:autoSpaceDN w:val="0"/>
        <w:adjustRightInd w:val="0"/>
        <w:jc w:val="both"/>
        <w:rPr>
          <w:color w:val="000000"/>
        </w:rPr>
      </w:pPr>
    </w:p>
    <w:p w14:paraId="4FE4567B" w14:textId="36A96CCC" w:rsidR="009236D9" w:rsidRDefault="009236D9" w:rsidP="009236D9">
      <w:pPr>
        <w:autoSpaceDE w:val="0"/>
        <w:autoSpaceDN w:val="0"/>
        <w:adjustRightInd w:val="0"/>
        <w:jc w:val="both"/>
        <w:rPr>
          <w:color w:val="000000"/>
        </w:rPr>
      </w:pPr>
    </w:p>
    <w:p w14:paraId="1CBFACE5" w14:textId="00589E6B" w:rsidR="007B1920" w:rsidRDefault="007B1920" w:rsidP="009236D9">
      <w:pPr>
        <w:autoSpaceDE w:val="0"/>
        <w:autoSpaceDN w:val="0"/>
        <w:adjustRightInd w:val="0"/>
        <w:jc w:val="both"/>
        <w:rPr>
          <w:color w:val="000000"/>
        </w:rPr>
      </w:pPr>
    </w:p>
    <w:p w14:paraId="62C21E73" w14:textId="77777777" w:rsidR="007B1920" w:rsidRDefault="007B1920" w:rsidP="009236D9">
      <w:pPr>
        <w:autoSpaceDE w:val="0"/>
        <w:autoSpaceDN w:val="0"/>
        <w:adjustRightInd w:val="0"/>
        <w:jc w:val="both"/>
        <w:rPr>
          <w:color w:val="000000"/>
        </w:rPr>
      </w:pPr>
    </w:p>
    <w:p w14:paraId="05D69E81" w14:textId="77777777" w:rsidR="009236D9" w:rsidRDefault="009236D9" w:rsidP="009236D9">
      <w:pPr>
        <w:autoSpaceDE w:val="0"/>
        <w:autoSpaceDN w:val="0"/>
        <w:adjustRightInd w:val="0"/>
        <w:jc w:val="both"/>
        <w:rPr>
          <w:color w:val="000000"/>
        </w:rPr>
      </w:pPr>
    </w:p>
    <w:p w14:paraId="158B6AF8" w14:textId="77777777" w:rsidR="009236D9" w:rsidRDefault="009236D9" w:rsidP="009236D9">
      <w:pPr>
        <w:autoSpaceDE w:val="0"/>
        <w:autoSpaceDN w:val="0"/>
        <w:adjustRightInd w:val="0"/>
        <w:jc w:val="both"/>
        <w:rPr>
          <w:color w:val="000000"/>
        </w:rPr>
      </w:pPr>
    </w:p>
    <w:p w14:paraId="20937719" w14:textId="77777777" w:rsidR="009236D9" w:rsidRDefault="009236D9" w:rsidP="009236D9">
      <w:pPr>
        <w:autoSpaceDE w:val="0"/>
        <w:autoSpaceDN w:val="0"/>
        <w:adjustRightInd w:val="0"/>
        <w:jc w:val="both"/>
        <w:rPr>
          <w:color w:val="000000"/>
        </w:rPr>
      </w:pPr>
    </w:p>
    <w:p w14:paraId="544CCD1A" w14:textId="77777777" w:rsidR="009236D9" w:rsidRDefault="009236D9" w:rsidP="009236D9">
      <w:pPr>
        <w:autoSpaceDE w:val="0"/>
        <w:autoSpaceDN w:val="0"/>
        <w:adjustRightInd w:val="0"/>
        <w:jc w:val="both"/>
        <w:rPr>
          <w:color w:val="000000"/>
        </w:rPr>
      </w:pPr>
    </w:p>
    <w:p w14:paraId="4F85B9DD" w14:textId="77777777" w:rsidR="00927D3E" w:rsidRDefault="00927D3E" w:rsidP="009236D9">
      <w:pPr>
        <w:autoSpaceDE w:val="0"/>
        <w:autoSpaceDN w:val="0"/>
        <w:adjustRightInd w:val="0"/>
        <w:jc w:val="both"/>
        <w:rPr>
          <w:color w:val="000000"/>
        </w:rPr>
      </w:pPr>
    </w:p>
    <w:p w14:paraId="2165422D" w14:textId="77777777" w:rsidR="009236D9" w:rsidRDefault="009236D9" w:rsidP="009236D9">
      <w:pPr>
        <w:autoSpaceDE w:val="0"/>
        <w:autoSpaceDN w:val="0"/>
        <w:adjustRightInd w:val="0"/>
        <w:jc w:val="both"/>
        <w:rPr>
          <w:color w:val="000000"/>
        </w:rPr>
      </w:pPr>
    </w:p>
    <w:p w14:paraId="14A4B7CB" w14:textId="7C7BA990" w:rsidR="009236D9" w:rsidRDefault="009236D9" w:rsidP="009236D9">
      <w:pPr>
        <w:autoSpaceDE w:val="0"/>
        <w:autoSpaceDN w:val="0"/>
        <w:adjustRightInd w:val="0"/>
        <w:rPr>
          <w:color w:val="000000"/>
        </w:rPr>
      </w:pPr>
    </w:p>
    <w:p w14:paraId="0E2BAE02" w14:textId="6737A091" w:rsidR="009236D9" w:rsidRPr="00454822" w:rsidRDefault="00927D3E" w:rsidP="009236D9">
      <w:pPr>
        <w:jc w:val="center"/>
        <w:rPr>
          <w:rFonts w:ascii="IBM Plex Sans" w:hAnsi="IBM Plex Sans"/>
          <w:b/>
          <w:sz w:val="22"/>
          <w:szCs w:val="22"/>
        </w:rPr>
      </w:pPr>
      <w:r w:rsidRPr="00454822">
        <w:rPr>
          <w:rFonts w:ascii="IBM Plex Sans" w:hAnsi="IBM Plex Sans"/>
          <w:b/>
          <w:sz w:val="22"/>
          <w:szCs w:val="22"/>
        </w:rPr>
        <w:t xml:space="preserve">II. </w:t>
      </w:r>
      <w:r w:rsidR="009236D9" w:rsidRPr="00454822">
        <w:rPr>
          <w:rFonts w:ascii="IBM Plex Sans" w:hAnsi="IBM Plex Sans"/>
          <w:b/>
          <w:sz w:val="22"/>
          <w:szCs w:val="22"/>
        </w:rPr>
        <w:t>Application for availing - connectivity for MTBT</w:t>
      </w:r>
    </w:p>
    <w:p w14:paraId="3CBF2C3D" w14:textId="77777777" w:rsidR="009236D9" w:rsidRPr="00AC0FBA" w:rsidRDefault="009236D9" w:rsidP="009236D9">
      <w:pPr>
        <w:jc w:val="center"/>
        <w:rPr>
          <w:rFonts w:ascii="IBM Plex Sans" w:hAnsi="IBM Plex Sans"/>
          <w:sz w:val="20"/>
          <w:szCs w:val="20"/>
        </w:rPr>
      </w:pPr>
      <w:r w:rsidRPr="00AC0FBA">
        <w:rPr>
          <w:rFonts w:ascii="IBM Plex Sans" w:hAnsi="IBM Plex Sans"/>
          <w:sz w:val="20"/>
          <w:szCs w:val="20"/>
        </w:rPr>
        <w:t>(</w:t>
      </w:r>
      <w:r w:rsidRPr="00AC0FBA">
        <w:rPr>
          <w:rFonts w:ascii="IBM Plex Sans" w:hAnsi="IBM Plex Sans"/>
          <w:i/>
          <w:sz w:val="20"/>
          <w:szCs w:val="20"/>
        </w:rPr>
        <w:t>On the letterhead of the Member</w:t>
      </w:r>
      <w:r w:rsidRPr="00AC0FBA">
        <w:rPr>
          <w:rFonts w:ascii="IBM Plex Sans" w:hAnsi="IBM Plex Sans"/>
          <w:sz w:val="20"/>
          <w:szCs w:val="20"/>
        </w:rPr>
        <w:t>)</w:t>
      </w:r>
    </w:p>
    <w:p w14:paraId="0D10EBC4" w14:textId="77777777" w:rsidR="009236D9" w:rsidRPr="00AC0FBA" w:rsidRDefault="009236D9" w:rsidP="009236D9">
      <w:pPr>
        <w:jc w:val="center"/>
        <w:rPr>
          <w:rFonts w:ascii="IBM Plex Sans" w:hAnsi="IBM Plex Sans"/>
          <w:b/>
          <w:sz w:val="20"/>
          <w:szCs w:val="20"/>
          <w:u w:val="single"/>
        </w:rPr>
      </w:pPr>
    </w:p>
    <w:p w14:paraId="5D317C3E" w14:textId="77777777" w:rsidR="009236D9" w:rsidRPr="00AC0FBA" w:rsidRDefault="009236D9" w:rsidP="009236D9">
      <w:pPr>
        <w:jc w:val="center"/>
        <w:rPr>
          <w:rFonts w:ascii="IBM Plex Sans" w:hAnsi="IBM Plex Sans"/>
          <w:b/>
          <w:sz w:val="20"/>
          <w:szCs w:val="20"/>
          <w:u w:val="single"/>
        </w:rPr>
      </w:pPr>
      <w:r w:rsidRPr="00AC0FBA">
        <w:rPr>
          <w:rFonts w:ascii="IBM Plex Sans" w:hAnsi="IBM Plex Sans"/>
          <w:b/>
          <w:sz w:val="20"/>
          <w:szCs w:val="20"/>
          <w:u w:val="single"/>
        </w:rPr>
        <w:t>UNDERTAKING FOR -CONNECTIVITY TO AVAIL MULTICAST TICK BY TICK MARKET DATA</w:t>
      </w:r>
    </w:p>
    <w:p w14:paraId="4E783FA6" w14:textId="77777777" w:rsidR="009236D9" w:rsidRPr="00AC0FBA" w:rsidRDefault="009236D9" w:rsidP="009236D9">
      <w:pPr>
        <w:jc w:val="center"/>
        <w:rPr>
          <w:rFonts w:ascii="IBM Plex Sans" w:hAnsi="IBM Plex Sans"/>
          <w:b/>
          <w:sz w:val="20"/>
          <w:szCs w:val="20"/>
          <w:u w:val="single"/>
        </w:rPr>
      </w:pPr>
    </w:p>
    <w:p w14:paraId="762E9712" w14:textId="77777777" w:rsidR="009236D9" w:rsidRPr="00AC0FBA" w:rsidRDefault="009236D9" w:rsidP="009236D9">
      <w:pPr>
        <w:rPr>
          <w:rFonts w:ascii="IBM Plex Sans" w:hAnsi="IBM Plex Sans"/>
          <w:b/>
          <w:sz w:val="20"/>
          <w:szCs w:val="20"/>
          <w:u w:val="single"/>
        </w:rPr>
      </w:pPr>
      <w:r w:rsidRPr="00AC0FBA">
        <w:rPr>
          <w:rFonts w:ascii="IBM Plex Sans" w:hAnsi="IBM Plex Sans"/>
          <w:sz w:val="20"/>
          <w:szCs w:val="20"/>
        </w:rPr>
        <w:t>THIS UNDERTAKING is made on ................ day of ........................  by........................................................ a member having his address/ its registered office at……………………………………………...……………………………………………………………….………................................................................................................................................... (hereinafter referred to as “</w:t>
      </w:r>
      <w:r w:rsidRPr="00AC0FBA">
        <w:rPr>
          <w:rFonts w:ascii="IBM Plex Sans" w:hAnsi="IBM Plex Sans"/>
          <w:b/>
          <w:sz w:val="20"/>
          <w:szCs w:val="20"/>
        </w:rPr>
        <w:t>Member</w:t>
      </w:r>
      <w:r w:rsidRPr="00AC0FBA">
        <w:rPr>
          <w:rFonts w:ascii="IBM Plex Sans" w:hAnsi="IBM Plex Sans"/>
          <w:sz w:val="20"/>
          <w:szCs w:val="20"/>
        </w:rPr>
        <w:t xml:space="preserve">” which expression shall unless repugnant to the context or meaning thereof include his / its heirs, successors, assigns and legal representatives) in favour of National Stock Exchange of India Limited, a company incorporated under the Companies Act, 1956 with its registered office at Exchange Plaza, Bandra - Kurla complex, Bandra (East), Mumbai 400 051 (hereinafter referred to as “ </w:t>
      </w:r>
      <w:r w:rsidRPr="00AC0FBA">
        <w:rPr>
          <w:rFonts w:ascii="IBM Plex Sans" w:hAnsi="IBM Plex Sans"/>
          <w:b/>
          <w:sz w:val="20"/>
          <w:szCs w:val="20"/>
        </w:rPr>
        <w:t>NSE</w:t>
      </w:r>
      <w:r w:rsidRPr="00AC0FBA">
        <w:rPr>
          <w:rFonts w:ascii="IBM Plex Sans" w:hAnsi="IBM Plex Sans"/>
          <w:sz w:val="20"/>
          <w:szCs w:val="20"/>
        </w:rPr>
        <w:t>” or “</w:t>
      </w:r>
      <w:r w:rsidRPr="00AC0FBA">
        <w:rPr>
          <w:rFonts w:ascii="IBM Plex Sans" w:hAnsi="IBM Plex Sans"/>
          <w:b/>
          <w:sz w:val="20"/>
          <w:szCs w:val="20"/>
        </w:rPr>
        <w:t>Exchange</w:t>
      </w:r>
      <w:r w:rsidRPr="00AC0FBA">
        <w:rPr>
          <w:rFonts w:ascii="IBM Plex Sans" w:hAnsi="IBM Plex Sans"/>
          <w:sz w:val="20"/>
          <w:szCs w:val="20"/>
        </w:rPr>
        <w:t>” which expression shall unless repugnant to the context or meaning thereof include its successors or assigns).</w:t>
      </w:r>
    </w:p>
    <w:p w14:paraId="74669096" w14:textId="77777777" w:rsidR="009236D9" w:rsidRPr="00AC0FBA" w:rsidRDefault="009236D9" w:rsidP="009236D9">
      <w:pPr>
        <w:jc w:val="both"/>
        <w:rPr>
          <w:rFonts w:ascii="IBM Plex Sans" w:hAnsi="IBM Plex Sans"/>
          <w:sz w:val="20"/>
          <w:szCs w:val="20"/>
        </w:rPr>
      </w:pPr>
    </w:p>
    <w:p w14:paraId="1DC5BEDC"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WHEREAS</w:t>
      </w:r>
    </w:p>
    <w:p w14:paraId="4637B4D8" w14:textId="77777777" w:rsidR="009236D9" w:rsidRPr="00AC0FBA" w:rsidRDefault="009236D9" w:rsidP="009236D9">
      <w:pPr>
        <w:jc w:val="both"/>
        <w:rPr>
          <w:rFonts w:ascii="IBM Plex Sans" w:hAnsi="IBM Plex Sans"/>
          <w:sz w:val="20"/>
          <w:szCs w:val="20"/>
        </w:rPr>
      </w:pPr>
    </w:p>
    <w:p w14:paraId="6221A1C7" w14:textId="77777777" w:rsidR="009236D9" w:rsidRPr="00AC0FBA" w:rsidRDefault="009236D9" w:rsidP="009236D9">
      <w:pPr>
        <w:jc w:val="both"/>
        <w:rPr>
          <w:rFonts w:ascii="IBM Plex Sans" w:hAnsi="IBM Plex Sans"/>
          <w:color w:val="000000"/>
          <w:sz w:val="20"/>
          <w:szCs w:val="20"/>
        </w:rPr>
      </w:pPr>
      <w:r w:rsidRPr="00AC0FBA">
        <w:rPr>
          <w:rFonts w:ascii="IBM Plex Sans" w:hAnsi="IBM Plex Sans"/>
          <w:sz w:val="20"/>
          <w:szCs w:val="20"/>
        </w:rPr>
        <w:t>NSEIL is permitting the Members of the Exchange to avail Multicast Tick by Tick Market (hereinafter referred to as “</w:t>
      </w:r>
      <w:r w:rsidRPr="00AC0FBA">
        <w:rPr>
          <w:rFonts w:ascii="IBM Plex Sans" w:hAnsi="IBM Plex Sans"/>
          <w:b/>
          <w:sz w:val="20"/>
          <w:szCs w:val="20"/>
        </w:rPr>
        <w:t>MTBT</w:t>
      </w:r>
      <w:r w:rsidRPr="00AC0FBA">
        <w:rPr>
          <w:rFonts w:ascii="IBM Plex Sans" w:hAnsi="IBM Plex Sans"/>
          <w:sz w:val="20"/>
          <w:szCs w:val="20"/>
        </w:rPr>
        <w:t xml:space="preserve">”) data at a non-colocation facility by way of connecting to the Exchange landing site. </w:t>
      </w:r>
    </w:p>
    <w:p w14:paraId="3F482AEE" w14:textId="77777777" w:rsidR="009236D9" w:rsidRPr="00AC0FBA" w:rsidRDefault="009236D9" w:rsidP="009236D9">
      <w:pPr>
        <w:jc w:val="both"/>
        <w:rPr>
          <w:rFonts w:ascii="IBM Plex Sans" w:hAnsi="IBM Plex Sans"/>
          <w:color w:val="FF0000"/>
          <w:sz w:val="20"/>
          <w:szCs w:val="20"/>
        </w:rPr>
      </w:pPr>
    </w:p>
    <w:p w14:paraId="4EA3CBEB"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The Members are desirous of availing MTBT Data by connecting to the Exchange landing site from their office infrastructure through MTBT Connectivity.</w:t>
      </w:r>
    </w:p>
    <w:p w14:paraId="7CD2DFF1" w14:textId="77777777" w:rsidR="009236D9" w:rsidRPr="00AC0FBA" w:rsidRDefault="009236D9" w:rsidP="009236D9">
      <w:pPr>
        <w:jc w:val="both"/>
        <w:rPr>
          <w:rFonts w:ascii="IBM Plex Sans" w:hAnsi="IBM Plex Sans"/>
          <w:sz w:val="20"/>
          <w:szCs w:val="20"/>
          <w:highlight w:val="lightGray"/>
        </w:rPr>
      </w:pPr>
      <w:r w:rsidRPr="00AC0FBA">
        <w:rPr>
          <w:rFonts w:ascii="IBM Plex Sans" w:hAnsi="IBM Plex Sans"/>
          <w:color w:val="FF0000"/>
          <w:sz w:val="20"/>
          <w:szCs w:val="20"/>
        </w:rPr>
        <w:t xml:space="preserve"> </w:t>
      </w:r>
    </w:p>
    <w:p w14:paraId="40E61E22" w14:textId="77777777" w:rsidR="009236D9" w:rsidRPr="00AC0FBA" w:rsidRDefault="009236D9" w:rsidP="009236D9">
      <w:pPr>
        <w:jc w:val="both"/>
        <w:rPr>
          <w:rFonts w:ascii="IBM Plex Sans" w:hAnsi="IBM Plex Sans"/>
          <w:sz w:val="20"/>
          <w:szCs w:val="20"/>
        </w:rPr>
      </w:pPr>
      <w:r w:rsidRPr="00AC0FBA">
        <w:rPr>
          <w:rFonts w:ascii="IBM Plex Sans" w:hAnsi="IBM Plex Sans"/>
          <w:b/>
          <w:sz w:val="20"/>
          <w:szCs w:val="20"/>
        </w:rPr>
        <w:t xml:space="preserve">NOW IN CONSIDERATION OF NSE PERMITTING THE MEMBER TO AVAIL -CONNECTIVITY FOR AVAILING MTBT, I/WE UNCONDITIONALLY AND IRREVOCABLY UNDERTAKE, AGREE AND ACKNOWLEDGE: </w:t>
      </w:r>
    </w:p>
    <w:p w14:paraId="571EC24F"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 xml:space="preserve">That the MTBT connectivity are solely within the purview of Member as the connectivity between such Point A &amp; B are procured and maintained by the Member at its own cost and expense. Accordingly, any losses, liabilities, claims, demands, damages, and expenses suffered directly or indirectly by any entity </w:t>
      </w:r>
      <w:proofErr w:type="gramStart"/>
      <w:r w:rsidRPr="00AC0FBA">
        <w:rPr>
          <w:rFonts w:ascii="IBM Plex Sans" w:hAnsi="IBM Plex Sans"/>
          <w:snapToGrid w:val="0"/>
          <w:sz w:val="20"/>
          <w:szCs w:val="20"/>
        </w:rPr>
        <w:t>through the use of</w:t>
      </w:r>
      <w:proofErr w:type="gramEnd"/>
      <w:r w:rsidRPr="00AC0FBA">
        <w:rPr>
          <w:rFonts w:ascii="IBM Plex Sans" w:hAnsi="IBM Plex Sans"/>
          <w:snapToGrid w:val="0"/>
          <w:sz w:val="20"/>
          <w:szCs w:val="20"/>
        </w:rPr>
        <w:t xml:space="preserve"> such MTBT connectivity shall be the exclusive responsibility/liability of the Member availing such connectivity. </w:t>
      </w:r>
    </w:p>
    <w:p w14:paraId="5211473C" w14:textId="77777777" w:rsidR="009236D9" w:rsidRPr="00AC0FBA" w:rsidRDefault="009236D9" w:rsidP="00454822">
      <w:pPr>
        <w:spacing w:before="240"/>
        <w:ind w:left="644"/>
        <w:jc w:val="both"/>
        <w:rPr>
          <w:rFonts w:ascii="IBM Plex Sans" w:hAnsi="IBM Plex Sans"/>
          <w:snapToGrid w:val="0"/>
          <w:sz w:val="20"/>
          <w:szCs w:val="20"/>
        </w:rPr>
      </w:pPr>
      <w:r w:rsidRPr="00AC0FBA">
        <w:rPr>
          <w:rFonts w:ascii="IBM Plex Sans" w:hAnsi="IBM Plex Sans"/>
          <w:snapToGrid w:val="0"/>
          <w:sz w:val="20"/>
          <w:szCs w:val="20"/>
        </w:rPr>
        <w:t>The MTBT connectivity starting from _______________________________________________________________________________________________________________________________________ (</w:t>
      </w:r>
      <w:r w:rsidRPr="00AC0FBA">
        <w:rPr>
          <w:rFonts w:ascii="IBM Plex Sans" w:hAnsi="IBM Plex Sans"/>
          <w:b/>
          <w:snapToGrid w:val="0"/>
          <w:sz w:val="20"/>
          <w:szCs w:val="20"/>
        </w:rPr>
        <w:t>Point A</w:t>
      </w:r>
      <w:r w:rsidRPr="00AC0FBA">
        <w:rPr>
          <w:rFonts w:ascii="IBM Plex Sans" w:hAnsi="IBM Plex Sans"/>
          <w:snapToGrid w:val="0"/>
          <w:sz w:val="20"/>
          <w:szCs w:val="20"/>
        </w:rPr>
        <w:t>) will terminate at NSE Landing site B1 Wing, 1st Floor (</w:t>
      </w:r>
      <w:r w:rsidRPr="00AC0FBA">
        <w:rPr>
          <w:rFonts w:ascii="IBM Plex Sans" w:hAnsi="IBM Plex Sans"/>
          <w:b/>
          <w:snapToGrid w:val="0"/>
          <w:sz w:val="20"/>
          <w:szCs w:val="20"/>
        </w:rPr>
        <w:t>Point-B</w:t>
      </w:r>
      <w:r w:rsidRPr="00AC0FBA">
        <w:rPr>
          <w:rFonts w:ascii="IBM Plex Sans" w:hAnsi="IBM Plex Sans"/>
          <w:snapToGrid w:val="0"/>
          <w:sz w:val="20"/>
          <w:szCs w:val="20"/>
        </w:rPr>
        <w:t>)</w:t>
      </w:r>
    </w:p>
    <w:p w14:paraId="7BE6B045"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That there will be no change in Point -A location or other modalities pertaining to aforesaid MTBT connectivity without the prior written approval of the Exchange. Accordingly, I/we will obtain necessary clearances, in writing, from the Exchange before executing any changes.</w:t>
      </w:r>
    </w:p>
    <w:p w14:paraId="5C054159"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 xml:space="preserve">That I/we shall ensure compliance of all applicable laws, as may be required by the Exchange, for availing the services of NSE empanelled telecom service provider for the use of MTBT connectivity. </w:t>
      </w:r>
    </w:p>
    <w:p w14:paraId="50A8DDF4"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 xml:space="preserve">That for the purpose of provisioning MTBT connectivity, the Member chosen empanelled telecom service provider may be required to access the infrastructure at the landing site of NSE and accordingly we agree and acknowledge that I/we will ensure that the access so provided by NSE shall be used in compliance with the established policies and procedures of NSE.  </w:t>
      </w:r>
    </w:p>
    <w:p w14:paraId="7957C5AF" w14:textId="57B17D35"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lastRenderedPageBreak/>
        <w:t xml:space="preserve">That I/ we shall be solely responsible for lapses, default, or non-compliance of any sort in the performance of our obligations, including that of the </w:t>
      </w:r>
      <w:r w:rsidR="00454822" w:rsidRPr="00AC0FBA">
        <w:rPr>
          <w:rFonts w:ascii="IBM Plex Sans" w:hAnsi="IBM Plex Sans"/>
          <w:snapToGrid w:val="0"/>
          <w:sz w:val="20"/>
          <w:szCs w:val="20"/>
        </w:rPr>
        <w:t>empanelled</w:t>
      </w:r>
      <w:r w:rsidRPr="00AC0FBA">
        <w:rPr>
          <w:rFonts w:ascii="IBM Plex Sans" w:hAnsi="IBM Plex Sans"/>
          <w:snapToGrid w:val="0"/>
          <w:sz w:val="20"/>
          <w:szCs w:val="20"/>
        </w:rPr>
        <w:t xml:space="preserve"> telecom service provider in relation to MTBT connectivity.</w:t>
      </w:r>
    </w:p>
    <w:p w14:paraId="3747C7EE"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That I/ we shall indemnify and keep indemnified, NSE and its directors, officers, employees and agents against all actions, losses, damages, costs, claims and expenses whatsoever which NSE may suffer, pay or incur by reason of or in connection with any default or non-compliance on our part in performance of our obligations including cost of any legal proceedings, if any, which may be initiated against NSE by any party whatsoever, in relation to the said MTBT connections.</w:t>
      </w:r>
    </w:p>
    <w:p w14:paraId="57CDCAF4"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That I/we shall bear all necessary charges, duties, levies taxes as applicable.</w:t>
      </w:r>
    </w:p>
    <w:p w14:paraId="0CEFD626" w14:textId="77777777" w:rsidR="009236D9" w:rsidRPr="00AC0FBA" w:rsidRDefault="009236D9" w:rsidP="009236D9">
      <w:pPr>
        <w:numPr>
          <w:ilvl w:val="0"/>
          <w:numId w:val="2"/>
        </w:numPr>
        <w:spacing w:before="240"/>
        <w:jc w:val="both"/>
        <w:rPr>
          <w:rFonts w:ascii="IBM Plex Sans" w:hAnsi="IBM Plex Sans"/>
          <w:snapToGrid w:val="0"/>
          <w:sz w:val="20"/>
          <w:szCs w:val="20"/>
        </w:rPr>
      </w:pPr>
      <w:r w:rsidRPr="00AC0FBA">
        <w:rPr>
          <w:rFonts w:ascii="IBM Plex Sans" w:hAnsi="IBM Plex Sans"/>
          <w:snapToGrid w:val="0"/>
          <w:sz w:val="20"/>
          <w:szCs w:val="20"/>
        </w:rPr>
        <w:t>Below are the contact details:</w:t>
      </w:r>
    </w:p>
    <w:tbl>
      <w:tblPr>
        <w:tblStyle w:val="TableGrid"/>
        <w:tblW w:w="8707" w:type="dxa"/>
        <w:tblLook w:val="04A0" w:firstRow="1" w:lastRow="0" w:firstColumn="1" w:lastColumn="0" w:noHBand="0" w:noVBand="1"/>
      </w:tblPr>
      <w:tblGrid>
        <w:gridCol w:w="2299"/>
        <w:gridCol w:w="6408"/>
      </w:tblGrid>
      <w:tr w:rsidR="009236D9" w:rsidRPr="00AC0FBA" w14:paraId="6571BC28" w14:textId="77777777" w:rsidTr="00F57E20">
        <w:tc>
          <w:tcPr>
            <w:tcW w:w="2299" w:type="dxa"/>
          </w:tcPr>
          <w:p w14:paraId="67F72BAC" w14:textId="77777777" w:rsidR="009236D9" w:rsidRPr="00AC0FBA" w:rsidRDefault="009236D9" w:rsidP="00F57E20">
            <w:pPr>
              <w:spacing w:before="240"/>
              <w:jc w:val="both"/>
              <w:rPr>
                <w:rFonts w:ascii="IBM Plex Sans" w:hAnsi="IBM Plex Sans"/>
                <w:snapToGrid w:val="0"/>
                <w:sz w:val="20"/>
                <w:szCs w:val="20"/>
              </w:rPr>
            </w:pPr>
            <w:r w:rsidRPr="00AC0FBA">
              <w:rPr>
                <w:rFonts w:ascii="IBM Plex Sans" w:hAnsi="IBM Plex Sans"/>
                <w:snapToGrid w:val="0"/>
                <w:sz w:val="20"/>
                <w:szCs w:val="20"/>
              </w:rPr>
              <w:t>Contact Name</w:t>
            </w:r>
          </w:p>
        </w:tc>
        <w:tc>
          <w:tcPr>
            <w:tcW w:w="6408" w:type="dxa"/>
          </w:tcPr>
          <w:p w14:paraId="10534459" w14:textId="77777777" w:rsidR="009236D9" w:rsidRPr="00AC0FBA" w:rsidRDefault="009236D9" w:rsidP="00F57E20">
            <w:pPr>
              <w:spacing w:before="240"/>
              <w:jc w:val="both"/>
              <w:rPr>
                <w:rFonts w:ascii="IBM Plex Sans" w:hAnsi="IBM Plex Sans"/>
                <w:snapToGrid w:val="0"/>
                <w:sz w:val="20"/>
                <w:szCs w:val="20"/>
              </w:rPr>
            </w:pPr>
          </w:p>
        </w:tc>
      </w:tr>
      <w:tr w:rsidR="009236D9" w:rsidRPr="00AC0FBA" w14:paraId="0ABDC430" w14:textId="77777777" w:rsidTr="00F57E20">
        <w:trPr>
          <w:trHeight w:val="301"/>
        </w:trPr>
        <w:tc>
          <w:tcPr>
            <w:tcW w:w="2299" w:type="dxa"/>
          </w:tcPr>
          <w:p w14:paraId="574C42B7" w14:textId="77777777" w:rsidR="009236D9" w:rsidRPr="00AC0FBA" w:rsidRDefault="009236D9" w:rsidP="00F57E20">
            <w:pPr>
              <w:spacing w:before="240"/>
              <w:jc w:val="both"/>
              <w:rPr>
                <w:rFonts w:ascii="IBM Plex Sans" w:hAnsi="IBM Plex Sans"/>
                <w:snapToGrid w:val="0"/>
                <w:sz w:val="20"/>
                <w:szCs w:val="20"/>
              </w:rPr>
            </w:pPr>
            <w:r w:rsidRPr="00AC0FBA">
              <w:rPr>
                <w:rFonts w:ascii="IBM Plex Sans" w:hAnsi="IBM Plex Sans"/>
                <w:snapToGrid w:val="0"/>
                <w:sz w:val="20"/>
                <w:szCs w:val="20"/>
              </w:rPr>
              <w:t xml:space="preserve">Authorized Email id </w:t>
            </w:r>
          </w:p>
        </w:tc>
        <w:tc>
          <w:tcPr>
            <w:tcW w:w="6408" w:type="dxa"/>
          </w:tcPr>
          <w:p w14:paraId="23A84DCF" w14:textId="77777777" w:rsidR="009236D9" w:rsidRPr="00AC0FBA" w:rsidRDefault="009236D9" w:rsidP="00F57E20">
            <w:pPr>
              <w:spacing w:before="240"/>
              <w:jc w:val="both"/>
              <w:rPr>
                <w:rFonts w:ascii="IBM Plex Sans" w:hAnsi="IBM Plex Sans"/>
                <w:snapToGrid w:val="0"/>
                <w:sz w:val="20"/>
                <w:szCs w:val="20"/>
              </w:rPr>
            </w:pPr>
          </w:p>
        </w:tc>
      </w:tr>
      <w:tr w:rsidR="009236D9" w:rsidRPr="00AC0FBA" w14:paraId="7AE93E0F" w14:textId="77777777" w:rsidTr="00F57E20">
        <w:tc>
          <w:tcPr>
            <w:tcW w:w="2299" w:type="dxa"/>
          </w:tcPr>
          <w:p w14:paraId="2D1C0B94" w14:textId="77777777" w:rsidR="009236D9" w:rsidRPr="00AC0FBA" w:rsidRDefault="009236D9" w:rsidP="00F57E20">
            <w:pPr>
              <w:spacing w:before="240"/>
              <w:jc w:val="both"/>
              <w:rPr>
                <w:rFonts w:ascii="IBM Plex Sans" w:hAnsi="IBM Plex Sans"/>
                <w:snapToGrid w:val="0"/>
                <w:sz w:val="20"/>
                <w:szCs w:val="20"/>
              </w:rPr>
            </w:pPr>
            <w:r w:rsidRPr="00AC0FBA">
              <w:rPr>
                <w:rFonts w:ascii="IBM Plex Sans" w:hAnsi="IBM Plex Sans"/>
                <w:snapToGrid w:val="0"/>
                <w:sz w:val="20"/>
                <w:szCs w:val="20"/>
              </w:rPr>
              <w:t>Contact Number</w:t>
            </w:r>
          </w:p>
        </w:tc>
        <w:tc>
          <w:tcPr>
            <w:tcW w:w="6408" w:type="dxa"/>
          </w:tcPr>
          <w:p w14:paraId="27F4F1B4" w14:textId="77777777" w:rsidR="009236D9" w:rsidRPr="00AC0FBA" w:rsidRDefault="009236D9" w:rsidP="00F57E20">
            <w:pPr>
              <w:spacing w:before="240"/>
              <w:jc w:val="both"/>
              <w:rPr>
                <w:rFonts w:ascii="IBM Plex Sans" w:hAnsi="IBM Plex Sans"/>
                <w:snapToGrid w:val="0"/>
                <w:sz w:val="20"/>
                <w:szCs w:val="20"/>
              </w:rPr>
            </w:pPr>
          </w:p>
        </w:tc>
      </w:tr>
    </w:tbl>
    <w:p w14:paraId="60FEC414" w14:textId="77777777" w:rsidR="009236D9" w:rsidRPr="00AC0FBA" w:rsidRDefault="009236D9" w:rsidP="009236D9">
      <w:pPr>
        <w:pStyle w:val="ListParagraph"/>
        <w:numPr>
          <w:ilvl w:val="0"/>
          <w:numId w:val="2"/>
        </w:numPr>
        <w:spacing w:before="240" w:after="0" w:line="240" w:lineRule="auto"/>
        <w:jc w:val="both"/>
        <w:rPr>
          <w:rFonts w:ascii="IBM Plex Sans" w:eastAsia="Times New Roman" w:hAnsi="IBM Plex Sans"/>
          <w:snapToGrid w:val="0"/>
          <w:sz w:val="20"/>
          <w:szCs w:val="20"/>
        </w:rPr>
      </w:pPr>
      <w:r w:rsidRPr="00AC0FBA">
        <w:rPr>
          <w:rFonts w:ascii="IBM Plex Sans" w:eastAsia="Times New Roman" w:hAnsi="IBM Plex Sans"/>
          <w:snapToGrid w:val="0"/>
          <w:sz w:val="20"/>
          <w:szCs w:val="20"/>
        </w:rPr>
        <w:t>Following are the details of the link:</w:t>
      </w:r>
    </w:p>
    <w:p w14:paraId="28B50C35" w14:textId="77777777" w:rsidR="009236D9" w:rsidRPr="00AC0FBA" w:rsidRDefault="009236D9" w:rsidP="009236D9">
      <w:pPr>
        <w:pStyle w:val="ListParagraph"/>
        <w:spacing w:before="240" w:after="0" w:line="240" w:lineRule="auto"/>
        <w:ind w:left="644"/>
        <w:jc w:val="both"/>
        <w:rPr>
          <w:rFonts w:ascii="IBM Plex Sans" w:eastAsia="Times New Roman" w:hAnsi="IBM Plex Sans"/>
          <w:snapToGrid w:val="0"/>
          <w:sz w:val="20"/>
          <w:szCs w:val="20"/>
        </w:rPr>
      </w:pPr>
    </w:p>
    <w:tbl>
      <w:tblPr>
        <w:tblStyle w:val="TableGrid"/>
        <w:tblW w:w="4715" w:type="pct"/>
        <w:tblLook w:val="04A0" w:firstRow="1" w:lastRow="0" w:firstColumn="1" w:lastColumn="0" w:noHBand="0" w:noVBand="1"/>
      </w:tblPr>
      <w:tblGrid>
        <w:gridCol w:w="1502"/>
        <w:gridCol w:w="2077"/>
        <w:gridCol w:w="2402"/>
        <w:gridCol w:w="2836"/>
      </w:tblGrid>
      <w:tr w:rsidR="009236D9" w:rsidRPr="00AC0FBA" w14:paraId="6127C832" w14:textId="77777777" w:rsidTr="00F57E20">
        <w:trPr>
          <w:trHeight w:val="584"/>
        </w:trPr>
        <w:tc>
          <w:tcPr>
            <w:tcW w:w="852" w:type="pct"/>
            <w:tcBorders>
              <w:top w:val="single" w:sz="4" w:space="0" w:color="auto"/>
              <w:left w:val="single" w:sz="4" w:space="0" w:color="auto"/>
              <w:bottom w:val="single" w:sz="4" w:space="0" w:color="auto"/>
              <w:right w:val="single" w:sz="4" w:space="0" w:color="auto"/>
            </w:tcBorders>
            <w:hideMark/>
          </w:tcPr>
          <w:p w14:paraId="44A21808" w14:textId="4F1D421B" w:rsidR="009236D9" w:rsidRPr="00AC0FBA" w:rsidRDefault="009236D9" w:rsidP="00454822">
            <w:pPr>
              <w:rPr>
                <w:rFonts w:ascii="IBM Plex Sans" w:hAnsi="IBM Plex Sans"/>
                <w:b/>
                <w:bCs/>
                <w:color w:val="000000"/>
                <w:sz w:val="20"/>
                <w:szCs w:val="20"/>
              </w:rPr>
            </w:pPr>
            <w:proofErr w:type="gramStart"/>
            <w:r w:rsidRPr="00AC0FBA">
              <w:rPr>
                <w:rFonts w:ascii="IBM Plex Sans" w:hAnsi="IBM Plex Sans"/>
                <w:b/>
                <w:bCs/>
                <w:color w:val="000000"/>
                <w:sz w:val="20"/>
                <w:szCs w:val="20"/>
              </w:rPr>
              <w:t>A</w:t>
            </w:r>
            <w:proofErr w:type="gramEnd"/>
            <w:r w:rsidRPr="00AC0FBA">
              <w:rPr>
                <w:rFonts w:ascii="IBM Plex Sans" w:hAnsi="IBM Plex Sans"/>
                <w:b/>
                <w:bCs/>
                <w:color w:val="000000"/>
                <w:sz w:val="20"/>
                <w:szCs w:val="20"/>
              </w:rPr>
              <w:t xml:space="preserve"> End Address</w:t>
            </w:r>
          </w:p>
        </w:tc>
        <w:tc>
          <w:tcPr>
            <w:tcW w:w="1178" w:type="pct"/>
            <w:tcBorders>
              <w:top w:val="single" w:sz="4" w:space="0" w:color="auto"/>
              <w:left w:val="single" w:sz="4" w:space="0" w:color="auto"/>
              <w:bottom w:val="single" w:sz="4" w:space="0" w:color="auto"/>
              <w:right w:val="single" w:sz="4" w:space="0" w:color="auto"/>
            </w:tcBorders>
          </w:tcPr>
          <w:p w14:paraId="1980CF63" w14:textId="77777777" w:rsidR="009236D9" w:rsidRPr="00AC0FBA" w:rsidRDefault="009236D9" w:rsidP="00454822">
            <w:pPr>
              <w:rPr>
                <w:rFonts w:ascii="IBM Plex Sans" w:hAnsi="IBM Plex Sans"/>
                <w:b/>
                <w:bCs/>
                <w:color w:val="000000"/>
                <w:sz w:val="20"/>
                <w:szCs w:val="20"/>
              </w:rPr>
            </w:pPr>
            <w:r w:rsidRPr="00AC0FBA">
              <w:rPr>
                <w:rFonts w:ascii="IBM Plex Sans" w:hAnsi="IBM Plex Sans"/>
                <w:b/>
                <w:bCs/>
                <w:color w:val="000000"/>
                <w:sz w:val="20"/>
                <w:szCs w:val="20"/>
              </w:rPr>
              <w:t>Office type **</w:t>
            </w:r>
          </w:p>
        </w:tc>
        <w:tc>
          <w:tcPr>
            <w:tcW w:w="1362" w:type="pct"/>
            <w:tcBorders>
              <w:top w:val="single" w:sz="4" w:space="0" w:color="auto"/>
              <w:left w:val="single" w:sz="4" w:space="0" w:color="auto"/>
              <w:bottom w:val="single" w:sz="4" w:space="0" w:color="auto"/>
              <w:right w:val="single" w:sz="4" w:space="0" w:color="auto"/>
            </w:tcBorders>
            <w:hideMark/>
          </w:tcPr>
          <w:p w14:paraId="7DA0D2B1" w14:textId="307DD635" w:rsidR="009236D9" w:rsidRPr="00AC0FBA" w:rsidRDefault="009236D9" w:rsidP="00454822">
            <w:pPr>
              <w:rPr>
                <w:rFonts w:ascii="IBM Plex Sans" w:hAnsi="IBM Plex Sans"/>
                <w:b/>
                <w:bCs/>
                <w:color w:val="000000"/>
                <w:sz w:val="20"/>
                <w:szCs w:val="20"/>
              </w:rPr>
            </w:pPr>
            <w:r w:rsidRPr="00AC0FBA">
              <w:rPr>
                <w:rFonts w:ascii="IBM Plex Sans" w:hAnsi="IBM Plex Sans"/>
                <w:b/>
                <w:bCs/>
                <w:color w:val="000000"/>
                <w:sz w:val="20"/>
                <w:szCs w:val="20"/>
              </w:rPr>
              <w:t>Service Provider *</w:t>
            </w:r>
          </w:p>
        </w:tc>
        <w:tc>
          <w:tcPr>
            <w:tcW w:w="1608" w:type="pct"/>
            <w:tcBorders>
              <w:top w:val="single" w:sz="4" w:space="0" w:color="auto"/>
              <w:left w:val="single" w:sz="4" w:space="0" w:color="auto"/>
              <w:bottom w:val="single" w:sz="4" w:space="0" w:color="auto"/>
              <w:right w:val="single" w:sz="4" w:space="0" w:color="auto"/>
            </w:tcBorders>
            <w:hideMark/>
          </w:tcPr>
          <w:p w14:paraId="1DBFC651" w14:textId="77777777" w:rsidR="009236D9" w:rsidRPr="00AC0FBA" w:rsidRDefault="009236D9" w:rsidP="00454822">
            <w:pPr>
              <w:rPr>
                <w:rFonts w:ascii="IBM Plex Sans" w:hAnsi="IBM Plex Sans"/>
                <w:b/>
                <w:bCs/>
                <w:color w:val="000000"/>
                <w:sz w:val="20"/>
                <w:szCs w:val="20"/>
              </w:rPr>
            </w:pPr>
            <w:r w:rsidRPr="00AC0FBA">
              <w:rPr>
                <w:rFonts w:ascii="IBM Plex Sans" w:hAnsi="IBM Plex Sans"/>
                <w:b/>
                <w:bCs/>
                <w:color w:val="000000"/>
                <w:sz w:val="20"/>
                <w:szCs w:val="20"/>
              </w:rPr>
              <w:t>Link Bandwidth</w:t>
            </w:r>
          </w:p>
        </w:tc>
      </w:tr>
      <w:tr w:rsidR="009236D9" w:rsidRPr="00AC0FBA" w14:paraId="0047D97A" w14:textId="77777777" w:rsidTr="00F57E20">
        <w:trPr>
          <w:trHeight w:val="431"/>
        </w:trPr>
        <w:tc>
          <w:tcPr>
            <w:tcW w:w="852" w:type="pct"/>
            <w:tcBorders>
              <w:top w:val="single" w:sz="4" w:space="0" w:color="auto"/>
              <w:left w:val="single" w:sz="4" w:space="0" w:color="auto"/>
              <w:bottom w:val="single" w:sz="4" w:space="0" w:color="auto"/>
              <w:right w:val="single" w:sz="4" w:space="0" w:color="auto"/>
            </w:tcBorders>
            <w:hideMark/>
          </w:tcPr>
          <w:p w14:paraId="4E381DE6" w14:textId="77777777" w:rsidR="009236D9" w:rsidRDefault="009236D9" w:rsidP="00F57E20">
            <w:pPr>
              <w:jc w:val="both"/>
              <w:rPr>
                <w:rFonts w:ascii="IBM Plex Sans" w:hAnsi="IBM Plex Sans"/>
                <w:color w:val="000000"/>
                <w:sz w:val="20"/>
                <w:szCs w:val="20"/>
              </w:rPr>
            </w:pPr>
            <w:r w:rsidRPr="00AC0FBA">
              <w:rPr>
                <w:rFonts w:ascii="IBM Plex Sans" w:hAnsi="IBM Plex Sans"/>
                <w:color w:val="000000"/>
                <w:sz w:val="20"/>
                <w:szCs w:val="20"/>
              </w:rPr>
              <w:t> </w:t>
            </w:r>
          </w:p>
          <w:p w14:paraId="59DFE46F" w14:textId="77777777" w:rsidR="009236D9" w:rsidRPr="00AC0FBA" w:rsidRDefault="009236D9" w:rsidP="00F57E20">
            <w:pPr>
              <w:jc w:val="both"/>
              <w:rPr>
                <w:rFonts w:ascii="IBM Plex Sans" w:hAnsi="IBM Plex Sans"/>
                <w:b/>
                <w:bCs/>
                <w:color w:val="000000"/>
                <w:sz w:val="20"/>
                <w:szCs w:val="20"/>
              </w:rPr>
            </w:pPr>
          </w:p>
        </w:tc>
        <w:tc>
          <w:tcPr>
            <w:tcW w:w="1178" w:type="pct"/>
            <w:tcBorders>
              <w:top w:val="single" w:sz="4" w:space="0" w:color="auto"/>
              <w:left w:val="single" w:sz="4" w:space="0" w:color="auto"/>
              <w:right w:val="single" w:sz="4" w:space="0" w:color="auto"/>
            </w:tcBorders>
          </w:tcPr>
          <w:p w14:paraId="7D4B5508" w14:textId="77777777" w:rsidR="009236D9" w:rsidRPr="00AC0FBA" w:rsidRDefault="009236D9" w:rsidP="00F57E20">
            <w:pPr>
              <w:jc w:val="both"/>
              <w:rPr>
                <w:rFonts w:ascii="IBM Plex Sans" w:hAnsi="IBM Plex Sans"/>
                <w:b/>
                <w:bCs/>
                <w:color w:val="000000"/>
                <w:sz w:val="20"/>
                <w:szCs w:val="20"/>
              </w:rPr>
            </w:pPr>
          </w:p>
        </w:tc>
        <w:tc>
          <w:tcPr>
            <w:tcW w:w="1362" w:type="pct"/>
            <w:tcBorders>
              <w:top w:val="single" w:sz="4" w:space="0" w:color="auto"/>
              <w:left w:val="single" w:sz="4" w:space="0" w:color="auto"/>
              <w:bottom w:val="single" w:sz="4" w:space="0" w:color="auto"/>
              <w:right w:val="single" w:sz="4" w:space="0" w:color="auto"/>
            </w:tcBorders>
            <w:hideMark/>
          </w:tcPr>
          <w:p w14:paraId="4E0A0486" w14:textId="77777777" w:rsidR="009236D9" w:rsidRPr="00AC0FBA" w:rsidRDefault="009236D9" w:rsidP="00F57E20">
            <w:pPr>
              <w:jc w:val="both"/>
              <w:rPr>
                <w:rFonts w:ascii="IBM Plex Sans" w:hAnsi="IBM Plex Sans"/>
                <w:b/>
                <w:bCs/>
                <w:color w:val="000000"/>
                <w:sz w:val="20"/>
                <w:szCs w:val="20"/>
              </w:rPr>
            </w:pPr>
          </w:p>
        </w:tc>
        <w:tc>
          <w:tcPr>
            <w:tcW w:w="1608" w:type="pct"/>
            <w:tcBorders>
              <w:top w:val="single" w:sz="4" w:space="0" w:color="auto"/>
              <w:left w:val="single" w:sz="4" w:space="0" w:color="auto"/>
              <w:bottom w:val="single" w:sz="4" w:space="0" w:color="auto"/>
              <w:right w:val="single" w:sz="4" w:space="0" w:color="auto"/>
            </w:tcBorders>
          </w:tcPr>
          <w:p w14:paraId="715C62D1" w14:textId="77777777" w:rsidR="009236D9" w:rsidRPr="00AC0FBA" w:rsidRDefault="009236D9" w:rsidP="00F57E20">
            <w:pPr>
              <w:jc w:val="both"/>
              <w:rPr>
                <w:rFonts w:ascii="IBM Plex Sans" w:hAnsi="IBM Plex Sans"/>
                <w:b/>
                <w:bCs/>
                <w:color w:val="000000"/>
                <w:sz w:val="20"/>
                <w:szCs w:val="20"/>
              </w:rPr>
            </w:pPr>
          </w:p>
        </w:tc>
      </w:tr>
    </w:tbl>
    <w:p w14:paraId="5F6EC003" w14:textId="77777777" w:rsidR="009236D9" w:rsidRPr="00AC0FBA" w:rsidRDefault="009236D9" w:rsidP="009236D9">
      <w:pPr>
        <w:jc w:val="both"/>
        <w:rPr>
          <w:rFonts w:ascii="IBM Plex Sans" w:hAnsi="IBM Plex Sans"/>
          <w:i/>
          <w:sz w:val="20"/>
          <w:szCs w:val="20"/>
        </w:rPr>
      </w:pPr>
      <w:r w:rsidRPr="00AC0FBA">
        <w:rPr>
          <w:rFonts w:ascii="IBM Plex Sans" w:hAnsi="IBM Plex Sans"/>
          <w:i/>
          <w:sz w:val="20"/>
          <w:szCs w:val="20"/>
        </w:rPr>
        <w:t xml:space="preserve">        * In case applying for dual lease line kindly specify details for both the links.</w:t>
      </w:r>
    </w:p>
    <w:p w14:paraId="36C910C1" w14:textId="77777777" w:rsidR="009236D9" w:rsidRPr="00AC0FBA" w:rsidRDefault="009236D9" w:rsidP="009236D9">
      <w:pPr>
        <w:jc w:val="both"/>
        <w:rPr>
          <w:rFonts w:ascii="IBM Plex Sans" w:hAnsi="IBM Plex Sans"/>
          <w:i/>
          <w:sz w:val="20"/>
          <w:szCs w:val="20"/>
        </w:rPr>
      </w:pPr>
      <w:r w:rsidRPr="00AC0FBA">
        <w:rPr>
          <w:rFonts w:ascii="IBM Plex Sans" w:hAnsi="IBM Plex Sans"/>
          <w:sz w:val="20"/>
          <w:szCs w:val="20"/>
        </w:rPr>
        <w:t xml:space="preserve">         ** </w:t>
      </w:r>
      <w:r w:rsidRPr="00AC0FBA">
        <w:rPr>
          <w:rFonts w:ascii="IBM Plex Sans" w:hAnsi="IBM Plex Sans"/>
          <w:i/>
          <w:sz w:val="20"/>
          <w:szCs w:val="20"/>
        </w:rPr>
        <w:t>Office type –Members registered / dealing / branch office / Authorized Person /Data centre.</w:t>
      </w:r>
    </w:p>
    <w:p w14:paraId="5A947FEC" w14:textId="77777777" w:rsidR="009236D9" w:rsidRPr="00AC0FBA" w:rsidRDefault="009236D9" w:rsidP="009236D9">
      <w:pPr>
        <w:jc w:val="both"/>
        <w:rPr>
          <w:rFonts w:ascii="IBM Plex Sans" w:hAnsi="IBM Plex Sans"/>
          <w:i/>
          <w:color w:val="000000" w:themeColor="text1"/>
          <w:sz w:val="20"/>
          <w:szCs w:val="20"/>
        </w:rPr>
      </w:pPr>
      <w:r w:rsidRPr="00AC0FBA">
        <w:rPr>
          <w:rFonts w:ascii="IBM Plex Sans" w:hAnsi="IBM Plex Sans"/>
          <w:i/>
          <w:color w:val="000000" w:themeColor="text1"/>
          <w:sz w:val="20"/>
          <w:szCs w:val="20"/>
        </w:rPr>
        <w:t xml:space="preserve">Members are required to submit a valid Address proof of the </w:t>
      </w:r>
      <w:proofErr w:type="gramStart"/>
      <w:r w:rsidRPr="00AC0FBA">
        <w:rPr>
          <w:rFonts w:ascii="IBM Plex Sans" w:hAnsi="IBM Plex Sans"/>
          <w:i/>
          <w:color w:val="000000" w:themeColor="text1"/>
          <w:sz w:val="20"/>
          <w:szCs w:val="20"/>
        </w:rPr>
        <w:t>A</w:t>
      </w:r>
      <w:proofErr w:type="gramEnd"/>
      <w:r w:rsidRPr="00AC0FBA">
        <w:rPr>
          <w:rFonts w:ascii="IBM Plex Sans" w:hAnsi="IBM Plex Sans"/>
          <w:i/>
          <w:color w:val="000000" w:themeColor="text1"/>
          <w:sz w:val="20"/>
          <w:szCs w:val="20"/>
        </w:rPr>
        <w:t xml:space="preserve"> End address provided in the application form in case of office type</w:t>
      </w:r>
      <w:r>
        <w:rPr>
          <w:rFonts w:ascii="IBM Plex Sans" w:hAnsi="IBM Plex Sans"/>
          <w:i/>
          <w:color w:val="000000" w:themeColor="text1"/>
          <w:sz w:val="20"/>
          <w:szCs w:val="20"/>
        </w:rPr>
        <w:t xml:space="preserve"> </w:t>
      </w:r>
      <w:r w:rsidRPr="00AC0FBA">
        <w:rPr>
          <w:rFonts w:ascii="IBM Plex Sans" w:hAnsi="IBM Plex Sans"/>
          <w:i/>
          <w:color w:val="000000" w:themeColor="text1"/>
          <w:sz w:val="20"/>
          <w:szCs w:val="20"/>
        </w:rPr>
        <w:t>Data centre.</w:t>
      </w:r>
    </w:p>
    <w:p w14:paraId="0DFC6956" w14:textId="77777777" w:rsidR="009236D9" w:rsidRPr="00AC0FBA" w:rsidRDefault="009236D9" w:rsidP="009236D9">
      <w:pPr>
        <w:jc w:val="both"/>
        <w:rPr>
          <w:rFonts w:ascii="IBM Plex Sans" w:hAnsi="IBM Plex Sans"/>
          <w:i/>
          <w:color w:val="000000" w:themeColor="text1"/>
          <w:sz w:val="20"/>
          <w:szCs w:val="20"/>
        </w:rPr>
      </w:pPr>
      <w:r>
        <w:rPr>
          <w:rFonts w:ascii="IBM Plex Sans" w:hAnsi="IBM Plex Sans"/>
          <w:i/>
          <w:color w:val="000000" w:themeColor="text1"/>
          <w:sz w:val="20"/>
          <w:szCs w:val="20"/>
        </w:rPr>
        <w:t xml:space="preserve">#Please provide STD code for </w:t>
      </w:r>
      <w:proofErr w:type="spellStart"/>
      <w:r>
        <w:rPr>
          <w:rFonts w:ascii="IBM Plex Sans" w:hAnsi="IBM Plex Sans"/>
          <w:i/>
          <w:color w:val="000000" w:themeColor="text1"/>
          <w:sz w:val="20"/>
          <w:szCs w:val="20"/>
        </w:rPr>
        <w:t>A</w:t>
      </w:r>
      <w:proofErr w:type="spellEnd"/>
      <w:r>
        <w:rPr>
          <w:rFonts w:ascii="IBM Plex Sans" w:hAnsi="IBM Plex Sans"/>
          <w:i/>
          <w:color w:val="000000" w:themeColor="text1"/>
          <w:sz w:val="20"/>
          <w:szCs w:val="20"/>
        </w:rPr>
        <w:t xml:space="preserve"> end address.</w:t>
      </w:r>
    </w:p>
    <w:p w14:paraId="2761D199" w14:textId="77777777" w:rsidR="009236D9" w:rsidRPr="00AC0FBA" w:rsidRDefault="009236D9" w:rsidP="009236D9">
      <w:pPr>
        <w:jc w:val="both"/>
        <w:rPr>
          <w:rFonts w:ascii="IBM Plex Sans" w:hAnsi="IBM Plex Sans"/>
          <w:i/>
          <w:color w:val="000000" w:themeColor="text1"/>
          <w:sz w:val="20"/>
          <w:szCs w:val="20"/>
        </w:rPr>
      </w:pPr>
    </w:p>
    <w:p w14:paraId="6EB2ADC0" w14:textId="77777777" w:rsidR="009236D9" w:rsidRPr="00AC0FBA" w:rsidRDefault="009236D9" w:rsidP="009236D9">
      <w:pPr>
        <w:jc w:val="both"/>
        <w:rPr>
          <w:rFonts w:ascii="IBM Plex Sans" w:hAnsi="IBM Plex Sans"/>
          <w:sz w:val="20"/>
          <w:szCs w:val="20"/>
        </w:rPr>
      </w:pPr>
      <w:r w:rsidRPr="00AC0FBA">
        <w:rPr>
          <w:rFonts w:ascii="IBM Plex Sans" w:hAnsi="IBM Plex Sans"/>
          <w:i/>
          <w:color w:val="000000" w:themeColor="text1"/>
          <w:sz w:val="20"/>
          <w:szCs w:val="20"/>
        </w:rPr>
        <w:t xml:space="preserve">             </w:t>
      </w:r>
      <w:r w:rsidRPr="00AC0FBA">
        <w:rPr>
          <w:rFonts w:ascii="IBM Plex Sans" w:hAnsi="IBM Plex Sans"/>
          <w:sz w:val="20"/>
          <w:szCs w:val="20"/>
        </w:rPr>
        <w:t>_________________________________________________</w:t>
      </w:r>
      <w:r w:rsidRPr="00AC0FBA">
        <w:rPr>
          <w:rFonts w:ascii="IBM Plex Sans" w:hAnsi="IBM Plex Sans"/>
          <w:sz w:val="20"/>
          <w:szCs w:val="20"/>
        </w:rPr>
        <w:tab/>
      </w:r>
      <w:r w:rsidRPr="00AC0FBA">
        <w:rPr>
          <w:rFonts w:ascii="IBM Plex Sans" w:hAnsi="IBM Plex Sans"/>
          <w:sz w:val="20"/>
          <w:szCs w:val="20"/>
        </w:rPr>
        <w:tab/>
      </w:r>
    </w:p>
    <w:p w14:paraId="57C0906A"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 xml:space="preserve">        Signature of Proprietor / Designated Director /Partner &amp; Stamp</w:t>
      </w:r>
    </w:p>
    <w:p w14:paraId="1171217B"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 xml:space="preserve">        Name:</w:t>
      </w:r>
    </w:p>
    <w:p w14:paraId="3C1E1F89"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 xml:space="preserve">        Date:</w:t>
      </w:r>
    </w:p>
    <w:p w14:paraId="6AAC98EB" w14:textId="77777777" w:rsidR="009236D9" w:rsidRPr="00AC0FBA" w:rsidRDefault="009236D9" w:rsidP="009236D9">
      <w:pPr>
        <w:jc w:val="both"/>
        <w:rPr>
          <w:rFonts w:ascii="IBM Plex Sans" w:hAnsi="IBM Plex Sans"/>
          <w:sz w:val="20"/>
          <w:szCs w:val="20"/>
        </w:rPr>
      </w:pPr>
      <w:r w:rsidRPr="00AC0FBA">
        <w:rPr>
          <w:rFonts w:ascii="IBM Plex Sans" w:hAnsi="IBM Plex Sans"/>
          <w:sz w:val="20"/>
          <w:szCs w:val="20"/>
        </w:rPr>
        <w:t xml:space="preserve">        Location:</w:t>
      </w:r>
    </w:p>
    <w:p w14:paraId="7A735A84" w14:textId="77777777" w:rsidR="009236D9" w:rsidRDefault="009236D9" w:rsidP="009236D9">
      <w:pPr>
        <w:jc w:val="both"/>
        <w:rPr>
          <w:bCs/>
        </w:rPr>
      </w:pPr>
    </w:p>
    <w:p w14:paraId="3664706A" w14:textId="4C1708BB" w:rsidR="009236D9" w:rsidRDefault="009236D9" w:rsidP="009236D9">
      <w:pPr>
        <w:jc w:val="both"/>
        <w:rPr>
          <w:bCs/>
        </w:rPr>
      </w:pPr>
    </w:p>
    <w:p w14:paraId="2AB6C5D3" w14:textId="40D00BF7" w:rsidR="007B1920" w:rsidRDefault="007B1920" w:rsidP="009236D9">
      <w:pPr>
        <w:jc w:val="both"/>
        <w:rPr>
          <w:bCs/>
        </w:rPr>
      </w:pPr>
    </w:p>
    <w:p w14:paraId="0867D42E" w14:textId="1243AD33" w:rsidR="007B1920" w:rsidRDefault="007B1920" w:rsidP="009236D9">
      <w:pPr>
        <w:jc w:val="both"/>
        <w:rPr>
          <w:bCs/>
        </w:rPr>
      </w:pPr>
    </w:p>
    <w:p w14:paraId="495831C1" w14:textId="577983BE" w:rsidR="007B1920" w:rsidRDefault="007B1920" w:rsidP="009236D9">
      <w:pPr>
        <w:jc w:val="both"/>
        <w:rPr>
          <w:bCs/>
        </w:rPr>
      </w:pPr>
    </w:p>
    <w:p w14:paraId="6BBFE690" w14:textId="3BFD1AA6" w:rsidR="007B1920" w:rsidRDefault="007B1920" w:rsidP="009236D9">
      <w:pPr>
        <w:jc w:val="both"/>
        <w:rPr>
          <w:bCs/>
        </w:rPr>
      </w:pPr>
    </w:p>
    <w:p w14:paraId="77F4215A" w14:textId="6BB06BBC" w:rsidR="007B1920" w:rsidRDefault="007B1920" w:rsidP="009236D9">
      <w:pPr>
        <w:jc w:val="both"/>
        <w:rPr>
          <w:bCs/>
        </w:rPr>
      </w:pPr>
    </w:p>
    <w:p w14:paraId="6A21F6D1" w14:textId="3406A2F1" w:rsidR="007B1920" w:rsidRDefault="007B1920" w:rsidP="009236D9">
      <w:pPr>
        <w:jc w:val="both"/>
        <w:rPr>
          <w:bCs/>
        </w:rPr>
      </w:pPr>
    </w:p>
    <w:p w14:paraId="7DA5CA6B" w14:textId="77777777" w:rsidR="007B1920" w:rsidRDefault="007B1920" w:rsidP="009236D9">
      <w:pPr>
        <w:jc w:val="both"/>
        <w:rPr>
          <w:bCs/>
        </w:rPr>
      </w:pPr>
    </w:p>
    <w:p w14:paraId="46397317" w14:textId="77777777" w:rsidR="009236D9" w:rsidRDefault="009236D9" w:rsidP="009236D9">
      <w:pPr>
        <w:jc w:val="both"/>
        <w:rPr>
          <w:bCs/>
        </w:rPr>
      </w:pPr>
    </w:p>
    <w:p w14:paraId="2501185E" w14:textId="77777777" w:rsidR="009236D9" w:rsidRDefault="009236D9" w:rsidP="009236D9">
      <w:pPr>
        <w:jc w:val="both"/>
        <w:rPr>
          <w:bCs/>
        </w:rPr>
      </w:pPr>
    </w:p>
    <w:p w14:paraId="36108DEA" w14:textId="77777777" w:rsidR="009236D9" w:rsidRDefault="009236D9" w:rsidP="009236D9">
      <w:pPr>
        <w:jc w:val="both"/>
        <w:rPr>
          <w:bCs/>
        </w:rPr>
      </w:pPr>
    </w:p>
    <w:p w14:paraId="73F94991" w14:textId="6133AA09" w:rsidR="009236D9" w:rsidRPr="00454822" w:rsidRDefault="00927D3E" w:rsidP="009236D9">
      <w:pPr>
        <w:jc w:val="center"/>
        <w:rPr>
          <w:rFonts w:ascii="IBM Plex Sans" w:hAnsi="IBM Plex Sans"/>
          <w:b/>
          <w:sz w:val="22"/>
          <w:szCs w:val="22"/>
        </w:rPr>
      </w:pPr>
      <w:r w:rsidRPr="00454822">
        <w:rPr>
          <w:rFonts w:ascii="IBM Plex Sans" w:hAnsi="IBM Plex Sans"/>
          <w:b/>
          <w:sz w:val="22"/>
          <w:szCs w:val="22"/>
        </w:rPr>
        <w:lastRenderedPageBreak/>
        <w:t xml:space="preserve">III. </w:t>
      </w:r>
      <w:r w:rsidR="009236D9" w:rsidRPr="00454822">
        <w:rPr>
          <w:rFonts w:ascii="IBM Plex Sans" w:hAnsi="IBM Plex Sans"/>
          <w:b/>
          <w:sz w:val="22"/>
          <w:szCs w:val="22"/>
        </w:rPr>
        <w:t>NO-OBJECTION CERTIFICATE FOR HOSTING TRADING/ INTERNET/ NNF SERVERS AT DATA CENTRE.</w:t>
      </w:r>
    </w:p>
    <w:p w14:paraId="3D8824FB" w14:textId="77777777" w:rsidR="009236D9" w:rsidRPr="0019727E" w:rsidRDefault="009236D9" w:rsidP="009236D9">
      <w:pPr>
        <w:jc w:val="center"/>
        <w:rPr>
          <w:rFonts w:ascii="Book Antiqua" w:hAnsi="Book Antiqua"/>
          <w:sz w:val="22"/>
          <w:szCs w:val="22"/>
        </w:rPr>
      </w:pPr>
      <w:r w:rsidRPr="002A6728">
        <w:rPr>
          <w:rFonts w:ascii="IBM Plex Sans" w:hAnsi="IBM Plex Sans"/>
          <w:sz w:val="20"/>
          <w:szCs w:val="20"/>
        </w:rPr>
        <w:t xml:space="preserve"> (To be obtained on the letterhead of the Data Centre/Service Provider.)</w:t>
      </w:r>
    </w:p>
    <w:p w14:paraId="2AFF7AD7" w14:textId="77777777" w:rsidR="009236D9" w:rsidRPr="0019727E" w:rsidRDefault="009236D9" w:rsidP="009236D9">
      <w:pPr>
        <w:jc w:val="both"/>
        <w:rPr>
          <w:rFonts w:ascii="Book Antiqua" w:hAnsi="Book Antiqua"/>
          <w:sz w:val="22"/>
          <w:szCs w:val="22"/>
        </w:rPr>
      </w:pPr>
    </w:p>
    <w:p w14:paraId="261852CA"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To,</w:t>
      </w:r>
    </w:p>
    <w:p w14:paraId="0E2CCA34"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 xml:space="preserve">National Stock Exchange of India Ltd., </w:t>
      </w:r>
    </w:p>
    <w:p w14:paraId="6755F6EB" w14:textId="77777777" w:rsidR="009236D9" w:rsidRPr="002A6728" w:rsidRDefault="009236D9" w:rsidP="009236D9">
      <w:pPr>
        <w:jc w:val="both"/>
        <w:rPr>
          <w:rFonts w:ascii="IBM Plex Sans" w:hAnsi="IBM Plex Sans"/>
          <w:sz w:val="20"/>
          <w:szCs w:val="20"/>
          <w:lang w:val="pt-BR"/>
        </w:rPr>
      </w:pPr>
      <w:r w:rsidRPr="002A6728">
        <w:rPr>
          <w:rFonts w:ascii="IBM Plex Sans" w:hAnsi="IBM Plex Sans"/>
          <w:sz w:val="20"/>
          <w:szCs w:val="20"/>
          <w:lang w:val="pt-BR"/>
        </w:rPr>
        <w:t>Exchange Plaza, Bandra Kurla Complex,</w:t>
      </w:r>
    </w:p>
    <w:p w14:paraId="67EE80E4"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Bandra (East), Mumbai 400 051</w:t>
      </w:r>
    </w:p>
    <w:p w14:paraId="43D39DC5" w14:textId="77777777" w:rsidR="009236D9" w:rsidRPr="002A6728" w:rsidRDefault="009236D9" w:rsidP="009236D9">
      <w:pPr>
        <w:jc w:val="both"/>
        <w:rPr>
          <w:rFonts w:ascii="IBM Plex Sans" w:hAnsi="IBM Plex Sans"/>
          <w:sz w:val="20"/>
          <w:szCs w:val="20"/>
        </w:rPr>
      </w:pPr>
    </w:p>
    <w:p w14:paraId="28585A78" w14:textId="77777777" w:rsidR="009236D9" w:rsidRPr="002A6728" w:rsidRDefault="009236D9" w:rsidP="009236D9">
      <w:pPr>
        <w:jc w:val="both"/>
        <w:rPr>
          <w:rFonts w:ascii="IBM Plex Sans" w:hAnsi="IBM Plex Sans"/>
          <w:sz w:val="20"/>
          <w:szCs w:val="20"/>
          <w:u w:val="single"/>
        </w:rPr>
      </w:pPr>
      <w:r w:rsidRPr="002A6728">
        <w:rPr>
          <w:rFonts w:ascii="IBM Plex Sans" w:hAnsi="IBM Plex Sans"/>
          <w:sz w:val="20"/>
          <w:szCs w:val="20"/>
        </w:rPr>
        <w:t>Name of Trading Member</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w:t>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p>
    <w:p w14:paraId="60938782" w14:textId="77777777" w:rsidR="009236D9" w:rsidRPr="002A6728" w:rsidRDefault="009236D9" w:rsidP="009236D9">
      <w:pPr>
        <w:jc w:val="both"/>
        <w:rPr>
          <w:rFonts w:ascii="IBM Plex Sans" w:hAnsi="IBM Plex Sans"/>
          <w:sz w:val="20"/>
          <w:szCs w:val="20"/>
        </w:rPr>
      </w:pPr>
    </w:p>
    <w:p w14:paraId="16C25EDF"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 xml:space="preserve">Address of the Service Provider/Data Centre </w:t>
      </w:r>
    </w:p>
    <w:p w14:paraId="39BE3FEB"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where the servers are to be installed</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 ________________________________</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p>
    <w:p w14:paraId="52A6E8F8"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 xml:space="preserve">City </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w:t>
      </w:r>
      <w:r w:rsidRPr="002A6728">
        <w:rPr>
          <w:rFonts w:ascii="IBM Plex Sans" w:hAnsi="IBM Plex Sans"/>
          <w:sz w:val="20"/>
          <w:szCs w:val="20"/>
          <w:u w:val="single"/>
        </w:rPr>
        <w:t xml:space="preserve"> </w:t>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p>
    <w:p w14:paraId="684460B0" w14:textId="77777777" w:rsidR="009236D9" w:rsidRPr="002A6728" w:rsidRDefault="009236D9" w:rsidP="009236D9">
      <w:pPr>
        <w:jc w:val="both"/>
        <w:rPr>
          <w:rFonts w:ascii="IBM Plex Sans" w:hAnsi="IBM Plex Sans"/>
          <w:sz w:val="20"/>
          <w:szCs w:val="20"/>
        </w:rPr>
      </w:pPr>
    </w:p>
    <w:p w14:paraId="223E1DAD"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Pin code</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t>:</w:t>
      </w:r>
      <w:r w:rsidRPr="002A6728">
        <w:rPr>
          <w:rFonts w:ascii="IBM Plex Sans" w:hAnsi="IBM Plex Sans"/>
          <w:sz w:val="20"/>
          <w:szCs w:val="20"/>
          <w:u w:val="single"/>
        </w:rPr>
        <w:t xml:space="preserve"> </w:t>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r w:rsidRPr="002A6728">
        <w:rPr>
          <w:rFonts w:ascii="IBM Plex Sans" w:hAnsi="IBM Plex Sans"/>
          <w:sz w:val="20"/>
          <w:szCs w:val="20"/>
          <w:u w:val="single"/>
        </w:rPr>
        <w:tab/>
      </w:r>
    </w:p>
    <w:p w14:paraId="4405323D" w14:textId="77777777" w:rsidR="009236D9" w:rsidRPr="0019727E" w:rsidRDefault="009236D9" w:rsidP="009236D9">
      <w:pPr>
        <w:jc w:val="both"/>
        <w:rPr>
          <w:rFonts w:ascii="Book Antiqua" w:hAnsi="Book Antiqua"/>
          <w:sz w:val="22"/>
          <w:szCs w:val="22"/>
        </w:rPr>
      </w:pPr>
    </w:p>
    <w:p w14:paraId="16653770" w14:textId="77777777" w:rsidR="009236D9" w:rsidRPr="002A6728" w:rsidRDefault="009236D9" w:rsidP="009236D9">
      <w:pPr>
        <w:numPr>
          <w:ilvl w:val="0"/>
          <w:numId w:val="3"/>
        </w:numPr>
        <w:jc w:val="both"/>
        <w:rPr>
          <w:rFonts w:ascii="IBM Plex Sans" w:hAnsi="IBM Plex Sans"/>
          <w:sz w:val="20"/>
          <w:szCs w:val="20"/>
        </w:rPr>
      </w:pPr>
      <w:r w:rsidRPr="002A6728">
        <w:rPr>
          <w:rFonts w:ascii="IBM Plex Sans" w:hAnsi="IBM Plex Sans"/>
          <w:sz w:val="20"/>
          <w:szCs w:val="20"/>
        </w:rPr>
        <w:t>We hereby declare that the above-mentioned building/premises where the Servers/leased lines equipment’s for the use of M/s.  _____________________________________________ will be installed, belongs to us and we have no objection to NSEIL/Member installing the said equipment.</w:t>
      </w:r>
    </w:p>
    <w:p w14:paraId="440C7F08" w14:textId="77777777" w:rsidR="009236D9" w:rsidRPr="002A6728" w:rsidRDefault="009236D9" w:rsidP="009236D9">
      <w:pPr>
        <w:numPr>
          <w:ilvl w:val="0"/>
          <w:numId w:val="3"/>
        </w:numPr>
        <w:jc w:val="both"/>
        <w:rPr>
          <w:rFonts w:ascii="IBM Plex Sans" w:hAnsi="IBM Plex Sans"/>
          <w:sz w:val="20"/>
          <w:szCs w:val="20"/>
        </w:rPr>
      </w:pPr>
      <w:r w:rsidRPr="002A6728">
        <w:rPr>
          <w:rFonts w:ascii="IBM Plex Sans" w:hAnsi="IBM Plex Sans"/>
          <w:sz w:val="20"/>
          <w:szCs w:val="20"/>
        </w:rPr>
        <w:t xml:space="preserve">We hereby agree </w:t>
      </w:r>
      <w:r w:rsidRPr="002A6728">
        <w:rPr>
          <w:rFonts w:ascii="IBM Plex Sans" w:hAnsi="IBM Plex Sans"/>
          <w:snapToGrid w:val="0"/>
          <w:sz w:val="20"/>
          <w:szCs w:val="20"/>
        </w:rPr>
        <w:t>to permit inspection / servicing of Leased Line by NSEIL officials and / or authorised personnel of NSEIL from time to time.</w:t>
      </w:r>
    </w:p>
    <w:p w14:paraId="2E722A5A" w14:textId="77777777" w:rsidR="009236D9" w:rsidRPr="002A6728" w:rsidRDefault="009236D9" w:rsidP="009236D9">
      <w:pPr>
        <w:numPr>
          <w:ilvl w:val="0"/>
          <w:numId w:val="3"/>
        </w:numPr>
        <w:jc w:val="both"/>
        <w:rPr>
          <w:rFonts w:ascii="IBM Plex Sans" w:hAnsi="IBM Plex Sans"/>
          <w:sz w:val="20"/>
          <w:szCs w:val="20"/>
        </w:rPr>
      </w:pPr>
      <w:r w:rsidRPr="002A6728">
        <w:rPr>
          <w:rFonts w:ascii="IBM Plex Sans" w:hAnsi="IBM Plex Sans"/>
          <w:sz w:val="20"/>
          <w:szCs w:val="20"/>
        </w:rPr>
        <w:t>We hereby ensure to</w:t>
      </w:r>
      <w:r w:rsidRPr="002A6728">
        <w:rPr>
          <w:rFonts w:ascii="IBM Plex Sans" w:hAnsi="IBM Plex Sans"/>
          <w:snapToGrid w:val="0"/>
          <w:sz w:val="20"/>
          <w:szCs w:val="20"/>
        </w:rPr>
        <w:t xml:space="preserve"> provide restricted access to the premises wherein such servers are housed only to such authorised personnel of the member and that no unauthorised person shall have access to these servers/leased lines </w:t>
      </w:r>
      <w:proofErr w:type="spellStart"/>
      <w:r w:rsidRPr="002A6728">
        <w:rPr>
          <w:rFonts w:ascii="IBM Plex Sans" w:hAnsi="IBM Plex Sans"/>
          <w:snapToGrid w:val="0"/>
          <w:sz w:val="20"/>
          <w:szCs w:val="20"/>
        </w:rPr>
        <w:t>equipments</w:t>
      </w:r>
      <w:proofErr w:type="spellEnd"/>
      <w:r w:rsidRPr="002A6728">
        <w:rPr>
          <w:rFonts w:ascii="IBM Plex Sans" w:hAnsi="IBM Plex Sans"/>
          <w:snapToGrid w:val="0"/>
          <w:sz w:val="20"/>
          <w:szCs w:val="20"/>
        </w:rPr>
        <w:t>.</w:t>
      </w:r>
    </w:p>
    <w:p w14:paraId="6CCF8D5E" w14:textId="77777777" w:rsidR="009236D9" w:rsidRPr="002A6728" w:rsidRDefault="009236D9" w:rsidP="009236D9">
      <w:pPr>
        <w:numPr>
          <w:ilvl w:val="0"/>
          <w:numId w:val="3"/>
        </w:numPr>
        <w:jc w:val="both"/>
        <w:rPr>
          <w:rFonts w:ascii="IBM Plex Sans" w:hAnsi="IBM Plex Sans"/>
          <w:sz w:val="20"/>
          <w:szCs w:val="20"/>
        </w:rPr>
      </w:pPr>
      <w:r w:rsidRPr="002A6728">
        <w:rPr>
          <w:rFonts w:ascii="IBM Plex Sans" w:hAnsi="IBM Plex Sans"/>
          <w:snapToGrid w:val="0"/>
          <w:sz w:val="20"/>
          <w:szCs w:val="20"/>
        </w:rPr>
        <w:t xml:space="preserve">We agree to maintain a proper logbook of access made under special authorisation </w:t>
      </w:r>
      <w:proofErr w:type="gramStart"/>
      <w:r w:rsidRPr="002A6728">
        <w:rPr>
          <w:rFonts w:ascii="IBM Plex Sans" w:hAnsi="IBM Plex Sans"/>
          <w:snapToGrid w:val="0"/>
          <w:sz w:val="20"/>
          <w:szCs w:val="20"/>
        </w:rPr>
        <w:t>and also</w:t>
      </w:r>
      <w:proofErr w:type="gramEnd"/>
      <w:r w:rsidRPr="002A6728">
        <w:rPr>
          <w:rFonts w:ascii="IBM Plex Sans" w:hAnsi="IBM Plex Sans"/>
          <w:snapToGrid w:val="0"/>
          <w:sz w:val="20"/>
          <w:szCs w:val="20"/>
        </w:rPr>
        <w:t xml:space="preserve"> make available such servers for inspection at the premises by NSEIL’s officials and / or its authorised representative/s (In case the datacentre is located in a premises of a third party like VSNL, MTNL, other service providers etc,).</w:t>
      </w:r>
    </w:p>
    <w:p w14:paraId="716F44B5" w14:textId="77777777" w:rsidR="009236D9" w:rsidRPr="002A6728" w:rsidRDefault="009236D9" w:rsidP="009236D9">
      <w:pPr>
        <w:numPr>
          <w:ilvl w:val="0"/>
          <w:numId w:val="3"/>
        </w:numPr>
        <w:jc w:val="both"/>
        <w:rPr>
          <w:rFonts w:ascii="IBM Plex Sans" w:hAnsi="IBM Plex Sans"/>
          <w:sz w:val="20"/>
          <w:szCs w:val="20"/>
        </w:rPr>
      </w:pPr>
      <w:r w:rsidRPr="002A6728">
        <w:rPr>
          <w:rFonts w:ascii="IBM Plex Sans" w:hAnsi="IBM Plex Sans"/>
          <w:snapToGrid w:val="0"/>
          <w:sz w:val="20"/>
          <w:szCs w:val="20"/>
        </w:rPr>
        <w:t xml:space="preserve">We shall not object to NSEIL removing its </w:t>
      </w:r>
      <w:proofErr w:type="spellStart"/>
      <w:r w:rsidRPr="002A6728">
        <w:rPr>
          <w:rFonts w:ascii="IBM Plex Sans" w:hAnsi="IBM Plex Sans"/>
          <w:snapToGrid w:val="0"/>
          <w:sz w:val="20"/>
          <w:szCs w:val="20"/>
        </w:rPr>
        <w:t>equipment</w:t>
      </w:r>
      <w:r>
        <w:rPr>
          <w:rFonts w:ascii="IBM Plex Sans" w:hAnsi="IBM Plex Sans"/>
          <w:snapToGrid w:val="0"/>
          <w:sz w:val="20"/>
          <w:szCs w:val="20"/>
        </w:rPr>
        <w:t>s</w:t>
      </w:r>
      <w:proofErr w:type="spellEnd"/>
      <w:r w:rsidRPr="002A6728">
        <w:rPr>
          <w:rFonts w:ascii="IBM Plex Sans" w:hAnsi="IBM Plex Sans"/>
          <w:snapToGrid w:val="0"/>
          <w:sz w:val="20"/>
          <w:szCs w:val="20"/>
        </w:rPr>
        <w:t xml:space="preserve"> at any time at its discretion and irrespective of anything contained in the agreements with the trading member we shall co-operate and facilitate the smooth removal of such </w:t>
      </w:r>
      <w:proofErr w:type="spellStart"/>
      <w:r w:rsidRPr="002A6728">
        <w:rPr>
          <w:rFonts w:ascii="IBM Plex Sans" w:hAnsi="IBM Plex Sans"/>
          <w:snapToGrid w:val="0"/>
          <w:sz w:val="20"/>
          <w:szCs w:val="20"/>
        </w:rPr>
        <w:t>equipment</w:t>
      </w:r>
      <w:r>
        <w:rPr>
          <w:rFonts w:ascii="IBM Plex Sans" w:hAnsi="IBM Plex Sans"/>
          <w:snapToGrid w:val="0"/>
          <w:sz w:val="20"/>
          <w:szCs w:val="20"/>
        </w:rPr>
        <w:t>s</w:t>
      </w:r>
      <w:proofErr w:type="spellEnd"/>
      <w:r>
        <w:rPr>
          <w:rFonts w:ascii="IBM Plex Sans" w:hAnsi="IBM Plex Sans"/>
          <w:snapToGrid w:val="0"/>
          <w:sz w:val="20"/>
          <w:szCs w:val="20"/>
        </w:rPr>
        <w:t xml:space="preserve"> </w:t>
      </w:r>
      <w:r w:rsidRPr="002A6728">
        <w:rPr>
          <w:rFonts w:ascii="IBM Plex Sans" w:hAnsi="IBM Plex Sans"/>
          <w:snapToGrid w:val="0"/>
          <w:sz w:val="20"/>
          <w:szCs w:val="20"/>
        </w:rPr>
        <w:t xml:space="preserve">without any reference to the Member and notwithstanding any objections that may be raised by the Trading Member. </w:t>
      </w:r>
    </w:p>
    <w:p w14:paraId="54ABD3CE" w14:textId="77777777" w:rsidR="009236D9" w:rsidRPr="002A6728" w:rsidRDefault="009236D9" w:rsidP="009236D9">
      <w:pPr>
        <w:jc w:val="both"/>
        <w:rPr>
          <w:rFonts w:ascii="IBM Plex Sans" w:hAnsi="IBM Plex Sans"/>
          <w:sz w:val="20"/>
          <w:szCs w:val="20"/>
        </w:rPr>
      </w:pPr>
    </w:p>
    <w:p w14:paraId="5EE97002"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(Signature)</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p>
    <w:p w14:paraId="3C7AE554"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Name &amp; Designation of Signatory on behalf of Data centr</w:t>
      </w:r>
      <w:r>
        <w:rPr>
          <w:rFonts w:ascii="IBM Plex Sans" w:hAnsi="IBM Plex Sans"/>
          <w:sz w:val="20"/>
          <w:szCs w:val="20"/>
        </w:rPr>
        <w:t>e</w:t>
      </w:r>
      <w:r w:rsidRPr="002A6728">
        <w:rPr>
          <w:rFonts w:ascii="IBM Plex Sans" w:hAnsi="IBM Plex Sans"/>
          <w:sz w:val="20"/>
          <w:szCs w:val="20"/>
        </w:rPr>
        <w:t>/Service Provider</w:t>
      </w:r>
    </w:p>
    <w:p w14:paraId="51BC90DF"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Please affix the Rubber Stamp of the Data centr</w:t>
      </w:r>
      <w:r>
        <w:rPr>
          <w:rFonts w:ascii="IBM Plex Sans" w:hAnsi="IBM Plex Sans"/>
          <w:sz w:val="20"/>
          <w:szCs w:val="20"/>
        </w:rPr>
        <w:t>e</w:t>
      </w:r>
      <w:r w:rsidRPr="002A6728">
        <w:rPr>
          <w:rFonts w:ascii="IBM Plex Sans" w:hAnsi="IBM Plex Sans"/>
          <w:sz w:val="20"/>
          <w:szCs w:val="20"/>
        </w:rPr>
        <w:t>/Service Provider</w:t>
      </w:r>
    </w:p>
    <w:p w14:paraId="4A0E8E2F" w14:textId="77777777" w:rsidR="009236D9" w:rsidRPr="002A6728" w:rsidRDefault="009236D9" w:rsidP="009236D9">
      <w:pPr>
        <w:jc w:val="both"/>
        <w:rPr>
          <w:rFonts w:ascii="IBM Plex Sans" w:hAnsi="IBM Plex Sans"/>
          <w:sz w:val="20"/>
          <w:szCs w:val="20"/>
        </w:rPr>
      </w:pPr>
    </w:p>
    <w:p w14:paraId="2B716C61"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(Signature)</w:t>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r w:rsidRPr="002A6728">
        <w:rPr>
          <w:rFonts w:ascii="IBM Plex Sans" w:hAnsi="IBM Plex Sans"/>
          <w:sz w:val="20"/>
          <w:szCs w:val="20"/>
        </w:rPr>
        <w:tab/>
      </w:r>
    </w:p>
    <w:p w14:paraId="39578DC5"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Name &amp; Designation of Signatory on behalf of the Trading Member</w:t>
      </w:r>
      <w:r w:rsidRPr="002A6728">
        <w:rPr>
          <w:rFonts w:ascii="IBM Plex Sans" w:hAnsi="IBM Plex Sans"/>
          <w:sz w:val="20"/>
          <w:szCs w:val="20"/>
        </w:rPr>
        <w:tab/>
      </w:r>
      <w:r w:rsidRPr="002A6728">
        <w:rPr>
          <w:rFonts w:ascii="IBM Plex Sans" w:hAnsi="IBM Plex Sans"/>
          <w:sz w:val="20"/>
          <w:szCs w:val="20"/>
        </w:rPr>
        <w:tab/>
      </w:r>
    </w:p>
    <w:p w14:paraId="6EE691CF" w14:textId="77777777" w:rsidR="009236D9" w:rsidRPr="002A6728" w:rsidRDefault="009236D9" w:rsidP="009236D9">
      <w:pPr>
        <w:jc w:val="both"/>
        <w:rPr>
          <w:rFonts w:ascii="IBM Plex Sans" w:hAnsi="IBM Plex Sans"/>
          <w:sz w:val="20"/>
          <w:szCs w:val="20"/>
        </w:rPr>
      </w:pPr>
      <w:r w:rsidRPr="002A6728">
        <w:rPr>
          <w:rFonts w:ascii="IBM Plex Sans" w:hAnsi="IBM Plex Sans"/>
          <w:sz w:val="20"/>
          <w:szCs w:val="20"/>
        </w:rPr>
        <w:t>Please affix the Rubber Stamp of the Trading Member.</w:t>
      </w:r>
    </w:p>
    <w:p w14:paraId="1E74AAD6" w14:textId="77777777" w:rsidR="009236D9" w:rsidRDefault="009236D9" w:rsidP="009236D9">
      <w:pPr>
        <w:jc w:val="center"/>
        <w:rPr>
          <w:rFonts w:ascii="IBM Plex Sans" w:hAnsi="IBM Plex Sans"/>
          <w:sz w:val="20"/>
          <w:szCs w:val="20"/>
        </w:rPr>
      </w:pPr>
    </w:p>
    <w:p w14:paraId="7CCA984C" w14:textId="77777777" w:rsidR="009236D9" w:rsidRDefault="009236D9" w:rsidP="009236D9">
      <w:pPr>
        <w:jc w:val="center"/>
        <w:rPr>
          <w:rFonts w:ascii="IBM Plex Sans" w:hAnsi="IBM Plex Sans"/>
          <w:sz w:val="20"/>
          <w:szCs w:val="20"/>
        </w:rPr>
      </w:pPr>
    </w:p>
    <w:p w14:paraId="28038A4B" w14:textId="77777777" w:rsidR="009236D9" w:rsidRDefault="009236D9" w:rsidP="009236D9">
      <w:pPr>
        <w:rPr>
          <w:rFonts w:ascii="IBM Plex Sans" w:hAnsi="IBM Plex Sans"/>
          <w:b/>
          <w:bCs/>
        </w:rPr>
      </w:pPr>
    </w:p>
    <w:p w14:paraId="5967A79D" w14:textId="77777777" w:rsidR="00927D3E" w:rsidRDefault="00927D3E" w:rsidP="009236D9">
      <w:pPr>
        <w:rPr>
          <w:rFonts w:ascii="IBM Plex Sans" w:hAnsi="IBM Plex Sans"/>
          <w:b/>
          <w:bCs/>
        </w:rPr>
      </w:pPr>
    </w:p>
    <w:p w14:paraId="3368B2F9" w14:textId="77777777" w:rsidR="00927D3E" w:rsidRDefault="00927D3E" w:rsidP="009236D9">
      <w:pPr>
        <w:rPr>
          <w:rFonts w:ascii="IBM Plex Sans" w:hAnsi="IBM Plex Sans"/>
          <w:b/>
          <w:bCs/>
        </w:rPr>
      </w:pPr>
    </w:p>
    <w:p w14:paraId="648A4086" w14:textId="77777777" w:rsidR="00927D3E" w:rsidRDefault="00927D3E" w:rsidP="009236D9">
      <w:pPr>
        <w:rPr>
          <w:rFonts w:ascii="IBM Plex Sans" w:hAnsi="IBM Plex Sans"/>
          <w:b/>
          <w:bCs/>
        </w:rPr>
      </w:pPr>
    </w:p>
    <w:p w14:paraId="0CFDCD8F" w14:textId="77777777" w:rsidR="00927D3E" w:rsidRPr="00454822" w:rsidRDefault="00927D3E" w:rsidP="00927D3E">
      <w:pPr>
        <w:jc w:val="center"/>
        <w:rPr>
          <w:rFonts w:ascii="IBM Plex Sans" w:hAnsi="IBM Plex Sans"/>
          <w:b/>
          <w:sz w:val="22"/>
          <w:szCs w:val="22"/>
        </w:rPr>
      </w:pPr>
      <w:r w:rsidRPr="00454822">
        <w:rPr>
          <w:rFonts w:ascii="IBM Plex Sans" w:hAnsi="IBM Plex Sans"/>
          <w:b/>
          <w:bCs/>
          <w:sz w:val="22"/>
          <w:szCs w:val="22"/>
        </w:rPr>
        <w:lastRenderedPageBreak/>
        <w:t xml:space="preserve">IV. </w:t>
      </w:r>
      <w:r w:rsidRPr="00454822">
        <w:rPr>
          <w:rFonts w:ascii="IBM Plex Sans" w:hAnsi="IBM Plex Sans"/>
          <w:b/>
          <w:sz w:val="22"/>
          <w:szCs w:val="22"/>
        </w:rPr>
        <w:t>Application for surrender of Multicast Tick by Tick (MTBT) Connectivity</w:t>
      </w:r>
    </w:p>
    <w:p w14:paraId="7FC392B4" w14:textId="77777777" w:rsidR="00927D3E" w:rsidRPr="00927D3E" w:rsidRDefault="00927D3E" w:rsidP="00927D3E">
      <w:pPr>
        <w:jc w:val="center"/>
        <w:rPr>
          <w:rFonts w:ascii="IBM Plex Sans" w:hAnsi="IBM Plex Sans"/>
          <w:sz w:val="20"/>
          <w:szCs w:val="20"/>
        </w:rPr>
      </w:pPr>
      <w:r w:rsidRPr="00927D3E">
        <w:rPr>
          <w:rFonts w:ascii="IBM Plex Sans" w:hAnsi="IBM Plex Sans"/>
          <w:sz w:val="20"/>
          <w:szCs w:val="20"/>
        </w:rPr>
        <w:t>(</w:t>
      </w:r>
      <w:r w:rsidRPr="00927D3E">
        <w:rPr>
          <w:rFonts w:ascii="IBM Plex Sans" w:hAnsi="IBM Plex Sans"/>
          <w:i/>
          <w:sz w:val="20"/>
          <w:szCs w:val="20"/>
        </w:rPr>
        <w:t>On the letterhead of the Member</w:t>
      </w:r>
      <w:r w:rsidRPr="00927D3E">
        <w:rPr>
          <w:rFonts w:ascii="IBM Plex Sans" w:hAnsi="IBM Plex Sans"/>
          <w:sz w:val="20"/>
          <w:szCs w:val="20"/>
        </w:rPr>
        <w:t>)</w:t>
      </w:r>
    </w:p>
    <w:p w14:paraId="0CE00698" w14:textId="77777777" w:rsidR="00927D3E" w:rsidRPr="00927D3E" w:rsidRDefault="00927D3E" w:rsidP="00927D3E">
      <w:pPr>
        <w:autoSpaceDE w:val="0"/>
        <w:autoSpaceDN w:val="0"/>
        <w:adjustRightInd w:val="0"/>
        <w:rPr>
          <w:rFonts w:ascii="IBM Plex Sans" w:hAnsi="IBM Plex Sans"/>
          <w:color w:val="000000"/>
          <w:sz w:val="20"/>
          <w:szCs w:val="20"/>
        </w:rPr>
      </w:pPr>
    </w:p>
    <w:p w14:paraId="0969AACC" w14:textId="77777777" w:rsidR="00927D3E" w:rsidRPr="00927D3E" w:rsidRDefault="00927D3E" w:rsidP="00927D3E">
      <w:pPr>
        <w:autoSpaceDE w:val="0"/>
        <w:autoSpaceDN w:val="0"/>
        <w:adjustRightInd w:val="0"/>
        <w:rPr>
          <w:rFonts w:ascii="IBM Plex Sans" w:hAnsi="IBM Plex Sans"/>
          <w:snapToGrid w:val="0"/>
          <w:sz w:val="20"/>
          <w:szCs w:val="20"/>
        </w:rPr>
      </w:pPr>
      <w:r w:rsidRPr="00927D3E">
        <w:rPr>
          <w:rFonts w:ascii="IBM Plex Sans" w:hAnsi="IBM Plex Sans"/>
          <w:snapToGrid w:val="0"/>
          <w:sz w:val="20"/>
          <w:szCs w:val="20"/>
        </w:rPr>
        <w:t>To,</w:t>
      </w:r>
    </w:p>
    <w:p w14:paraId="35CA02B7" w14:textId="77777777" w:rsidR="00927D3E" w:rsidRPr="00927D3E" w:rsidRDefault="00927D3E" w:rsidP="00927D3E">
      <w:pPr>
        <w:autoSpaceDE w:val="0"/>
        <w:autoSpaceDN w:val="0"/>
        <w:adjustRightInd w:val="0"/>
        <w:rPr>
          <w:rFonts w:ascii="IBM Plex Sans" w:hAnsi="IBM Plex Sans"/>
          <w:snapToGrid w:val="0"/>
          <w:sz w:val="20"/>
          <w:szCs w:val="20"/>
        </w:rPr>
      </w:pPr>
      <w:r w:rsidRPr="00927D3E">
        <w:rPr>
          <w:rFonts w:ascii="IBM Plex Sans" w:hAnsi="IBM Plex Sans"/>
          <w:snapToGrid w:val="0"/>
          <w:sz w:val="20"/>
          <w:szCs w:val="20"/>
        </w:rPr>
        <w:t>Member Service Department,</w:t>
      </w:r>
    </w:p>
    <w:p w14:paraId="21D6FF93"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National Stock Exchange of India Ltd</w:t>
      </w:r>
    </w:p>
    <w:p w14:paraId="50175CC1"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Exchange Plaza</w:t>
      </w:r>
    </w:p>
    <w:p w14:paraId="2B4E345A"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Bandra-Kurla Complex</w:t>
      </w:r>
    </w:p>
    <w:p w14:paraId="723B2B2C"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Bandra (East)</w:t>
      </w:r>
    </w:p>
    <w:p w14:paraId="62F425F4" w14:textId="77777777" w:rsidR="00927D3E" w:rsidRPr="00927D3E" w:rsidRDefault="00927D3E" w:rsidP="00927D3E">
      <w:pPr>
        <w:spacing w:line="240" w:lineRule="atLeast"/>
        <w:jc w:val="both"/>
        <w:rPr>
          <w:rFonts w:ascii="IBM Plex Sans" w:hAnsi="IBM Plex Sans"/>
          <w:snapToGrid w:val="0"/>
          <w:sz w:val="20"/>
          <w:szCs w:val="20"/>
        </w:rPr>
      </w:pPr>
      <w:r w:rsidRPr="00927D3E">
        <w:rPr>
          <w:rFonts w:ascii="IBM Plex Sans" w:hAnsi="IBM Plex Sans"/>
          <w:snapToGrid w:val="0"/>
          <w:sz w:val="20"/>
          <w:szCs w:val="20"/>
        </w:rPr>
        <w:t>Mumbai – 400051</w:t>
      </w:r>
    </w:p>
    <w:p w14:paraId="4B60DBEE" w14:textId="77777777" w:rsidR="00927D3E" w:rsidRPr="00927D3E" w:rsidRDefault="00927D3E" w:rsidP="00927D3E">
      <w:pPr>
        <w:rPr>
          <w:rFonts w:ascii="IBM Plex Sans" w:hAnsi="IBM Plex Sans"/>
          <w:snapToGrid w:val="0"/>
          <w:sz w:val="20"/>
          <w:szCs w:val="20"/>
        </w:rPr>
      </w:pPr>
    </w:p>
    <w:p w14:paraId="5DE20E94" w14:textId="77777777" w:rsidR="00927D3E" w:rsidRPr="00927D3E" w:rsidRDefault="00927D3E" w:rsidP="00927D3E">
      <w:pPr>
        <w:jc w:val="center"/>
        <w:rPr>
          <w:rFonts w:ascii="IBM Plex Sans" w:hAnsi="IBM Plex Sans"/>
          <w:snapToGrid w:val="0"/>
          <w:sz w:val="20"/>
          <w:szCs w:val="20"/>
        </w:rPr>
      </w:pPr>
    </w:p>
    <w:p w14:paraId="44562ACB" w14:textId="77777777" w:rsidR="00927D3E" w:rsidRPr="00927D3E" w:rsidRDefault="00927D3E" w:rsidP="00927D3E">
      <w:pPr>
        <w:jc w:val="both"/>
        <w:rPr>
          <w:rFonts w:ascii="IBM Plex Sans" w:hAnsi="IBM Plex Sans"/>
          <w:snapToGrid w:val="0"/>
          <w:sz w:val="20"/>
          <w:szCs w:val="20"/>
        </w:rPr>
      </w:pPr>
      <w:r w:rsidRPr="00927D3E">
        <w:rPr>
          <w:rFonts w:ascii="IBM Plex Sans" w:hAnsi="IBM Plex Sans"/>
          <w:snapToGrid w:val="0"/>
          <w:sz w:val="20"/>
          <w:szCs w:val="20"/>
        </w:rPr>
        <w:t>I/We M/s………………………………………………………………… (Name &amp; Member Code) hereby apply for surrender of - connectivity availed for taking Multicast Tick by Tick (MTBT) data:</w:t>
      </w:r>
    </w:p>
    <w:p w14:paraId="38B47E38" w14:textId="77777777" w:rsidR="00927D3E" w:rsidRPr="00927D3E" w:rsidRDefault="00927D3E" w:rsidP="00927D3E">
      <w:pPr>
        <w:jc w:val="both"/>
        <w:rPr>
          <w:rFonts w:ascii="IBM Plex Sans" w:hAnsi="IBM Plex Sans"/>
          <w:snapToGrid w:val="0"/>
          <w:sz w:val="20"/>
          <w:szCs w:val="20"/>
        </w:rPr>
      </w:pPr>
    </w:p>
    <w:tbl>
      <w:tblPr>
        <w:tblW w:w="9450" w:type="dxa"/>
        <w:tblInd w:w="108" w:type="dxa"/>
        <w:tblLook w:val="04A0" w:firstRow="1" w:lastRow="0" w:firstColumn="1" w:lastColumn="0" w:noHBand="0" w:noVBand="1"/>
      </w:tblPr>
      <w:tblGrid>
        <w:gridCol w:w="2835"/>
        <w:gridCol w:w="6615"/>
      </w:tblGrid>
      <w:tr w:rsidR="00927D3E" w:rsidRPr="00927D3E" w14:paraId="27FFE830" w14:textId="77777777" w:rsidTr="00F7045D">
        <w:trPr>
          <w:trHeight w:val="683"/>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B0754"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IP allotted by the Exchange</w:t>
            </w:r>
          </w:p>
        </w:tc>
        <w:tc>
          <w:tcPr>
            <w:tcW w:w="6615" w:type="dxa"/>
            <w:tcBorders>
              <w:top w:val="single" w:sz="4" w:space="0" w:color="auto"/>
              <w:left w:val="nil"/>
              <w:bottom w:val="single" w:sz="4" w:space="0" w:color="auto"/>
              <w:right w:val="single" w:sz="4" w:space="0" w:color="auto"/>
            </w:tcBorders>
            <w:shd w:val="clear" w:color="auto" w:fill="auto"/>
            <w:noWrap/>
            <w:vAlign w:val="center"/>
            <w:hideMark/>
          </w:tcPr>
          <w:p w14:paraId="62350B50"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 </w:t>
            </w:r>
          </w:p>
        </w:tc>
      </w:tr>
      <w:tr w:rsidR="00927D3E" w:rsidRPr="00927D3E" w14:paraId="5414F791" w14:textId="77777777" w:rsidTr="00F7045D">
        <w:trPr>
          <w:trHeight w:val="512"/>
        </w:trPr>
        <w:tc>
          <w:tcPr>
            <w:tcW w:w="9450" w:type="dxa"/>
            <w:gridSpan w:val="2"/>
            <w:tcBorders>
              <w:top w:val="nil"/>
              <w:left w:val="single" w:sz="4" w:space="0" w:color="auto"/>
              <w:bottom w:val="single" w:sz="4" w:space="0" w:color="auto"/>
              <w:right w:val="single" w:sz="4" w:space="0" w:color="auto"/>
            </w:tcBorders>
            <w:shd w:val="clear" w:color="auto" w:fill="auto"/>
            <w:vAlign w:val="center"/>
            <w:hideMark/>
          </w:tcPr>
          <w:p w14:paraId="1F7B3109" w14:textId="77777777" w:rsidR="00927D3E" w:rsidRPr="00927D3E" w:rsidRDefault="00927D3E" w:rsidP="00F7045D">
            <w:pPr>
              <w:autoSpaceDE w:val="0"/>
              <w:autoSpaceDN w:val="0"/>
              <w:adjustRightInd w:val="0"/>
              <w:jc w:val="center"/>
              <w:rPr>
                <w:rFonts w:ascii="IBM Plex Sans" w:hAnsi="IBM Plex Sans"/>
                <w:snapToGrid w:val="0"/>
                <w:sz w:val="20"/>
                <w:szCs w:val="20"/>
              </w:rPr>
            </w:pPr>
            <w:r w:rsidRPr="00927D3E">
              <w:rPr>
                <w:rFonts w:ascii="IBM Plex Sans" w:hAnsi="IBM Plex Sans"/>
                <w:snapToGrid w:val="0"/>
                <w:sz w:val="20"/>
                <w:szCs w:val="20"/>
              </w:rPr>
              <w:t>For any communication with respect to this application Exchange may contact</w:t>
            </w:r>
          </w:p>
        </w:tc>
      </w:tr>
      <w:tr w:rsidR="00927D3E" w:rsidRPr="00927D3E" w14:paraId="51C46508" w14:textId="77777777" w:rsidTr="00F7045D">
        <w:trPr>
          <w:trHeight w:val="523"/>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36A5296"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Name</w:t>
            </w:r>
          </w:p>
        </w:tc>
        <w:tc>
          <w:tcPr>
            <w:tcW w:w="6615" w:type="dxa"/>
            <w:tcBorders>
              <w:top w:val="nil"/>
              <w:left w:val="single" w:sz="4" w:space="0" w:color="auto"/>
              <w:bottom w:val="single" w:sz="4" w:space="0" w:color="auto"/>
              <w:right w:val="single" w:sz="4" w:space="0" w:color="auto"/>
            </w:tcBorders>
            <w:shd w:val="clear" w:color="auto" w:fill="auto"/>
            <w:vAlign w:val="center"/>
            <w:hideMark/>
          </w:tcPr>
          <w:p w14:paraId="60EF2752" w14:textId="77777777" w:rsidR="00927D3E" w:rsidRPr="00927D3E" w:rsidRDefault="00927D3E" w:rsidP="00F7045D">
            <w:pPr>
              <w:rPr>
                <w:rFonts w:ascii="IBM Plex Sans" w:hAnsi="IBM Plex Sans"/>
                <w:snapToGrid w:val="0"/>
                <w:sz w:val="20"/>
                <w:szCs w:val="20"/>
              </w:rPr>
            </w:pPr>
          </w:p>
        </w:tc>
      </w:tr>
      <w:tr w:rsidR="00927D3E" w:rsidRPr="00927D3E" w14:paraId="01453960" w14:textId="77777777" w:rsidTr="00F7045D">
        <w:trPr>
          <w:trHeight w:val="548"/>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64C17D"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Contact number</w:t>
            </w:r>
          </w:p>
        </w:tc>
        <w:tc>
          <w:tcPr>
            <w:tcW w:w="6615" w:type="dxa"/>
            <w:tcBorders>
              <w:top w:val="nil"/>
              <w:left w:val="nil"/>
              <w:bottom w:val="single" w:sz="4" w:space="0" w:color="auto"/>
              <w:right w:val="single" w:sz="4" w:space="0" w:color="auto"/>
            </w:tcBorders>
            <w:shd w:val="clear" w:color="auto" w:fill="auto"/>
            <w:noWrap/>
            <w:vAlign w:val="center"/>
            <w:hideMark/>
          </w:tcPr>
          <w:p w14:paraId="125FD398" w14:textId="77777777" w:rsidR="00927D3E" w:rsidRPr="00927D3E" w:rsidRDefault="00927D3E" w:rsidP="00F7045D">
            <w:pPr>
              <w:jc w:val="center"/>
              <w:rPr>
                <w:rFonts w:ascii="IBM Plex Sans" w:hAnsi="IBM Plex Sans"/>
                <w:snapToGrid w:val="0"/>
                <w:sz w:val="20"/>
                <w:szCs w:val="20"/>
              </w:rPr>
            </w:pPr>
            <w:r w:rsidRPr="00927D3E">
              <w:rPr>
                <w:rFonts w:ascii="IBM Plex Sans" w:hAnsi="IBM Plex Sans"/>
                <w:snapToGrid w:val="0"/>
                <w:sz w:val="20"/>
                <w:szCs w:val="20"/>
              </w:rPr>
              <w:t> </w:t>
            </w:r>
          </w:p>
        </w:tc>
      </w:tr>
      <w:tr w:rsidR="00927D3E" w:rsidRPr="00927D3E" w14:paraId="0EC2FF9E" w14:textId="77777777" w:rsidTr="00F7045D">
        <w:trPr>
          <w:trHeight w:val="53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7B6D278" w14:textId="77777777" w:rsidR="00927D3E" w:rsidRPr="00927D3E" w:rsidRDefault="00927D3E" w:rsidP="00F7045D">
            <w:pPr>
              <w:rPr>
                <w:rFonts w:ascii="IBM Plex Sans" w:hAnsi="IBM Plex Sans"/>
                <w:snapToGrid w:val="0"/>
                <w:sz w:val="20"/>
                <w:szCs w:val="20"/>
              </w:rPr>
            </w:pPr>
            <w:r w:rsidRPr="00927D3E">
              <w:rPr>
                <w:rFonts w:ascii="IBM Plex Sans" w:hAnsi="IBM Plex Sans"/>
                <w:snapToGrid w:val="0"/>
                <w:sz w:val="20"/>
                <w:szCs w:val="20"/>
              </w:rPr>
              <w:t>Email ID</w:t>
            </w:r>
          </w:p>
        </w:tc>
        <w:tc>
          <w:tcPr>
            <w:tcW w:w="6615" w:type="dxa"/>
            <w:tcBorders>
              <w:top w:val="nil"/>
              <w:left w:val="nil"/>
              <w:bottom w:val="single" w:sz="4" w:space="0" w:color="auto"/>
              <w:right w:val="single" w:sz="4" w:space="0" w:color="auto"/>
            </w:tcBorders>
            <w:shd w:val="clear" w:color="auto" w:fill="auto"/>
            <w:noWrap/>
            <w:vAlign w:val="center"/>
            <w:hideMark/>
          </w:tcPr>
          <w:p w14:paraId="1BB52116" w14:textId="77777777" w:rsidR="00927D3E" w:rsidRPr="00927D3E" w:rsidRDefault="00927D3E" w:rsidP="00F7045D">
            <w:pPr>
              <w:jc w:val="center"/>
              <w:rPr>
                <w:rFonts w:ascii="IBM Plex Sans" w:hAnsi="IBM Plex Sans"/>
                <w:snapToGrid w:val="0"/>
                <w:sz w:val="20"/>
                <w:szCs w:val="20"/>
              </w:rPr>
            </w:pPr>
            <w:r w:rsidRPr="00927D3E">
              <w:rPr>
                <w:rFonts w:ascii="IBM Plex Sans" w:hAnsi="IBM Plex Sans"/>
                <w:snapToGrid w:val="0"/>
                <w:sz w:val="20"/>
                <w:szCs w:val="20"/>
              </w:rPr>
              <w:t> </w:t>
            </w:r>
          </w:p>
        </w:tc>
      </w:tr>
    </w:tbl>
    <w:p w14:paraId="69D513D5" w14:textId="77777777" w:rsidR="00927D3E" w:rsidRPr="00927D3E" w:rsidRDefault="00927D3E" w:rsidP="00927D3E">
      <w:pPr>
        <w:jc w:val="both"/>
        <w:rPr>
          <w:rFonts w:ascii="IBM Plex Sans" w:hAnsi="IBM Plex Sans"/>
          <w:snapToGrid w:val="0"/>
          <w:sz w:val="20"/>
          <w:szCs w:val="20"/>
        </w:rPr>
      </w:pPr>
    </w:p>
    <w:p w14:paraId="2E66BE80"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I / we confirm that we have informed our Service Provider/s regarding the surrender of the MTBT connectivity.</w:t>
      </w:r>
    </w:p>
    <w:p w14:paraId="36A71276"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427C0A2A"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I / we acknowledge that connectivity for availing MTBT data will be disconnected by the Exchange.</w:t>
      </w:r>
    </w:p>
    <w:p w14:paraId="2B9ECA2C"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05BEB675"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006A4A06"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08A67F68" w14:textId="77777777" w:rsidR="00927D3E" w:rsidRPr="00927D3E" w:rsidRDefault="00927D3E" w:rsidP="00927D3E">
      <w:pPr>
        <w:autoSpaceDE w:val="0"/>
        <w:autoSpaceDN w:val="0"/>
        <w:adjustRightInd w:val="0"/>
        <w:jc w:val="both"/>
        <w:rPr>
          <w:rFonts w:ascii="IBM Plex Sans" w:hAnsi="IBM Plex Sans"/>
          <w:snapToGrid w:val="0"/>
          <w:sz w:val="20"/>
          <w:szCs w:val="20"/>
        </w:rPr>
      </w:pPr>
    </w:p>
    <w:p w14:paraId="7672673C"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Date:</w:t>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t>Signature of Authorised Signatory</w:t>
      </w:r>
    </w:p>
    <w:p w14:paraId="1DEF65D1"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 xml:space="preserve">Place: </w:t>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t>Name:</w:t>
      </w:r>
    </w:p>
    <w:p w14:paraId="0421CC49" w14:textId="77777777" w:rsidR="00927D3E" w:rsidRPr="00927D3E" w:rsidRDefault="00927D3E" w:rsidP="00927D3E">
      <w:pPr>
        <w:autoSpaceDE w:val="0"/>
        <w:autoSpaceDN w:val="0"/>
        <w:adjustRightInd w:val="0"/>
        <w:jc w:val="both"/>
        <w:rPr>
          <w:rFonts w:ascii="IBM Plex Sans" w:hAnsi="IBM Plex Sans"/>
          <w:snapToGrid w:val="0"/>
          <w:sz w:val="20"/>
          <w:szCs w:val="20"/>
        </w:rPr>
      </w:pPr>
      <w:r w:rsidRPr="00927D3E">
        <w:rPr>
          <w:rFonts w:ascii="IBM Plex Sans" w:hAnsi="IBM Plex Sans"/>
          <w:snapToGrid w:val="0"/>
          <w:sz w:val="20"/>
          <w:szCs w:val="20"/>
        </w:rPr>
        <w:t>Stamp:</w:t>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r>
      <w:r w:rsidRPr="00927D3E">
        <w:rPr>
          <w:rFonts w:ascii="IBM Plex Sans" w:hAnsi="IBM Plex Sans"/>
          <w:snapToGrid w:val="0"/>
          <w:sz w:val="20"/>
          <w:szCs w:val="20"/>
        </w:rPr>
        <w:tab/>
        <w:t>Designation:</w:t>
      </w:r>
    </w:p>
    <w:p w14:paraId="1FA6B954" w14:textId="77777777" w:rsidR="00927D3E" w:rsidRPr="00927D3E" w:rsidRDefault="00927D3E" w:rsidP="00927D3E">
      <w:pPr>
        <w:autoSpaceDE w:val="0"/>
        <w:autoSpaceDN w:val="0"/>
        <w:adjustRightInd w:val="0"/>
        <w:rPr>
          <w:rFonts w:ascii="IBM Plex Sans" w:hAnsi="IBM Plex Sans"/>
          <w:snapToGrid w:val="0"/>
          <w:sz w:val="20"/>
          <w:szCs w:val="20"/>
        </w:rPr>
      </w:pPr>
    </w:p>
    <w:p w14:paraId="5A2096D1" w14:textId="77777777" w:rsidR="00927D3E" w:rsidRPr="00927D3E" w:rsidRDefault="00927D3E" w:rsidP="00927D3E">
      <w:pPr>
        <w:autoSpaceDE w:val="0"/>
        <w:autoSpaceDN w:val="0"/>
        <w:adjustRightInd w:val="0"/>
        <w:rPr>
          <w:rFonts w:ascii="IBM Plex Sans" w:hAnsi="IBM Plex Sans"/>
          <w:b/>
          <w:color w:val="000000"/>
          <w:sz w:val="20"/>
          <w:szCs w:val="20"/>
        </w:rPr>
      </w:pPr>
    </w:p>
    <w:p w14:paraId="1B3D35BB" w14:textId="2F46BED2" w:rsidR="00927D3E" w:rsidRPr="00927D3E" w:rsidRDefault="00927D3E" w:rsidP="009236D9">
      <w:pPr>
        <w:rPr>
          <w:rFonts w:ascii="IBM Plex Sans" w:hAnsi="IBM Plex Sans"/>
          <w:b/>
          <w:bCs/>
          <w:sz w:val="20"/>
          <w:szCs w:val="20"/>
        </w:rPr>
      </w:pPr>
    </w:p>
    <w:sectPr w:rsidR="00927D3E" w:rsidRPr="00927D3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773DB" w14:textId="77777777" w:rsidR="004962F1" w:rsidRDefault="004962F1">
      <w:r>
        <w:separator/>
      </w:r>
    </w:p>
  </w:endnote>
  <w:endnote w:type="continuationSeparator" w:id="0">
    <w:p w14:paraId="71D65C60" w14:textId="77777777" w:rsidR="004962F1" w:rsidRDefault="0049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416084"/>
      <w:docPartObj>
        <w:docPartGallery w:val="Page Numbers (Bottom of Page)"/>
        <w:docPartUnique/>
      </w:docPartObj>
    </w:sdtPr>
    <w:sdtEndPr>
      <w:rPr>
        <w:noProof/>
      </w:rPr>
    </w:sdtEndPr>
    <w:sdtContent>
      <w:p w14:paraId="414B9EB3" w14:textId="77777777" w:rsidR="00191578" w:rsidRDefault="009236D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140DC6" w14:textId="77777777" w:rsidR="00F22EE0" w:rsidRPr="00F22EE0" w:rsidRDefault="00A024C0" w:rsidP="00F22EE0">
    <w:pPr>
      <w:pStyle w:val="Footer"/>
      <w:tabs>
        <w:tab w:val="clear" w:pos="4680"/>
        <w:tab w:val="clear" w:pos="9360"/>
      </w:tabs>
      <w:jc w:val="center"/>
      <w:rPr>
        <w:caps/>
        <w:noProof/>
        <w:color w:val="4472C4" w:themeColor="accen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F7CF9" w14:textId="77777777" w:rsidR="004962F1" w:rsidRDefault="004962F1">
      <w:r>
        <w:separator/>
      </w:r>
    </w:p>
  </w:footnote>
  <w:footnote w:type="continuationSeparator" w:id="0">
    <w:p w14:paraId="10979F54" w14:textId="77777777" w:rsidR="004962F1" w:rsidRDefault="00496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03EA" w14:textId="6462117E" w:rsidR="00F22EE0" w:rsidRDefault="009236D9" w:rsidP="00A651A3">
    <w:pPr>
      <w:spacing w:line="264" w:lineRule="auto"/>
    </w:pPr>
    <w:r>
      <w:rPr>
        <w:noProof/>
        <w:color w:val="000000"/>
      </w:rPr>
      <mc:AlternateContent>
        <mc:Choice Requires="wps">
          <w:drawing>
            <wp:anchor distT="0" distB="0" distL="114300" distR="114300" simplePos="0" relativeHeight="251659264" behindDoc="0" locked="0" layoutInCell="1" allowOverlap="1" wp14:anchorId="45F0356C" wp14:editId="2145EA6A">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115A7A6"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3B80"/>
    <w:multiLevelType w:val="hybridMultilevel"/>
    <w:tmpl w:val="7130C252"/>
    <w:lvl w:ilvl="0" w:tplc="0409000F">
      <w:start w:val="1"/>
      <w:numFmt w:val="decimal"/>
      <w:lvlText w:val="%1."/>
      <w:lvlJc w:val="left"/>
      <w:pPr>
        <w:ind w:left="64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B221E0C"/>
    <w:multiLevelType w:val="hybridMultilevel"/>
    <w:tmpl w:val="54D00C78"/>
    <w:lvl w:ilvl="0" w:tplc="CEF65304">
      <w:start w:val="1"/>
      <w:numFmt w:val="upperRoman"/>
      <w:lvlText w:val="%1."/>
      <w:lvlJc w:val="left"/>
      <w:pPr>
        <w:ind w:left="720" w:hanging="720"/>
      </w:pPr>
      <w:rPr>
        <w:rFonts w:hint="default"/>
        <w:b/>
        <w:bCs/>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5D9157C2"/>
    <w:multiLevelType w:val="hybridMultilevel"/>
    <w:tmpl w:val="74EC205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69900230">
    <w:abstractNumId w:val="1"/>
  </w:num>
  <w:num w:numId="2" w16cid:durableId="1140000539">
    <w:abstractNumId w:val="0"/>
  </w:num>
  <w:num w:numId="3" w16cid:durableId="1193110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6D9"/>
    <w:rsid w:val="00117DD8"/>
    <w:rsid w:val="00454822"/>
    <w:rsid w:val="004962F1"/>
    <w:rsid w:val="005929C9"/>
    <w:rsid w:val="005E1A8E"/>
    <w:rsid w:val="007B1920"/>
    <w:rsid w:val="009236D9"/>
    <w:rsid w:val="00927D3E"/>
    <w:rsid w:val="00A024C0"/>
    <w:rsid w:val="00DB30E8"/>
    <w:rsid w:val="00F241C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B6A96"/>
  <w15:chartTrackingRefBased/>
  <w15:docId w15:val="{C200E49A-F678-4A15-AF96-72574EFF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6D9"/>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236D9"/>
    <w:pPr>
      <w:tabs>
        <w:tab w:val="center" w:pos="4680"/>
        <w:tab w:val="right" w:pos="9360"/>
      </w:tabs>
    </w:pPr>
    <w:rPr>
      <w:rFonts w:asciiTheme="minorHAnsi" w:eastAsiaTheme="minorHAnsi" w:hAnsiTheme="minorHAnsi" w:cstheme="minorBidi"/>
      <w:kern w:val="2"/>
      <w:sz w:val="22"/>
      <w:szCs w:val="22"/>
      <w:lang w:val="en-US" w:eastAsia="en-US" w:bidi="ar-SA"/>
      <w14:ligatures w14:val="standardContextual"/>
    </w:rPr>
  </w:style>
  <w:style w:type="character" w:customStyle="1" w:styleId="FooterChar">
    <w:name w:val="Footer Char"/>
    <w:basedOn w:val="DefaultParagraphFont"/>
    <w:link w:val="Footer"/>
    <w:uiPriority w:val="99"/>
    <w:rsid w:val="009236D9"/>
    <w:rPr>
      <w:kern w:val="2"/>
      <w:lang w:val="en-US"/>
      <w14:ligatures w14:val="standardContextual"/>
    </w:rPr>
  </w:style>
  <w:style w:type="table" w:styleId="TableGrid">
    <w:name w:val="Table Grid"/>
    <w:basedOn w:val="TableNormal"/>
    <w:uiPriority w:val="39"/>
    <w:rsid w:val="009236D9"/>
    <w:pPr>
      <w:spacing w:after="0" w:line="240" w:lineRule="auto"/>
      <w:jc w:val="center"/>
    </w:pPr>
    <w:rPr>
      <w:rFonts w:ascii="IBM Plex Sans" w:hAnsi="IBM Plex Sans"/>
      <w:kern w:val="2"/>
      <w:lang w:val="en-US"/>
      <w14:ligatures w14:val="standardContextual"/>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styleId="ListParagraph">
    <w:name w:val="List Paragraph"/>
    <w:basedOn w:val="Normal"/>
    <w:link w:val="ListParagraphChar"/>
    <w:uiPriority w:val="34"/>
    <w:qFormat/>
    <w:rsid w:val="009236D9"/>
    <w:pPr>
      <w:spacing w:after="200" w:line="252" w:lineRule="auto"/>
      <w:ind w:left="720"/>
      <w:contextualSpacing/>
    </w:pPr>
    <w:rPr>
      <w:rFonts w:asciiTheme="majorHAnsi" w:eastAsiaTheme="majorEastAsia" w:hAnsiTheme="majorHAnsi" w:cstheme="majorBidi"/>
      <w:sz w:val="22"/>
      <w:szCs w:val="22"/>
      <w:lang w:bidi="ar-SA"/>
    </w:rPr>
  </w:style>
  <w:style w:type="character" w:customStyle="1" w:styleId="ListParagraphChar">
    <w:name w:val="List Paragraph Char"/>
    <w:basedOn w:val="DefaultParagraphFont"/>
    <w:link w:val="ListParagraph"/>
    <w:uiPriority w:val="34"/>
    <w:rsid w:val="009236D9"/>
    <w:rPr>
      <w:rFonts w:asciiTheme="majorHAnsi" w:eastAsiaTheme="majorEastAsia" w:hAnsiTheme="majorHAnsi" w:cstheme="majorBidi"/>
      <w:lang w:eastAsia="en-IN"/>
    </w:rPr>
  </w:style>
  <w:style w:type="character" w:styleId="Hyperlink">
    <w:name w:val="Hyperlink"/>
    <w:basedOn w:val="DefaultParagraphFont"/>
    <w:uiPriority w:val="99"/>
    <w:unhideWhenUsed/>
    <w:rsid w:val="009236D9"/>
    <w:rPr>
      <w:color w:val="0563C1" w:themeColor="hyperlink"/>
      <w:u w:val="single"/>
    </w:rPr>
  </w:style>
  <w:style w:type="paragraph" w:styleId="Header">
    <w:name w:val="header"/>
    <w:basedOn w:val="Normal"/>
    <w:link w:val="HeaderChar"/>
    <w:uiPriority w:val="99"/>
    <w:unhideWhenUsed/>
    <w:rsid w:val="005929C9"/>
    <w:pPr>
      <w:tabs>
        <w:tab w:val="center" w:pos="4513"/>
        <w:tab w:val="right" w:pos="9026"/>
      </w:tabs>
    </w:pPr>
    <w:rPr>
      <w:rFonts w:cs="Mangal"/>
      <w:szCs w:val="21"/>
    </w:rPr>
  </w:style>
  <w:style w:type="character" w:customStyle="1" w:styleId="HeaderChar">
    <w:name w:val="Header Char"/>
    <w:basedOn w:val="DefaultParagraphFont"/>
    <w:link w:val="Header"/>
    <w:uiPriority w:val="99"/>
    <w:rsid w:val="005929C9"/>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6084D-A0F3-40E3-9159-DE698DB1A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1244</Words>
  <Characters>7096</Characters>
  <Application>Microsoft Office Word</Application>
  <DocSecurity>0</DocSecurity>
  <Lines>59</Lines>
  <Paragraphs>16</Paragraphs>
  <ScaleCrop>false</ScaleCrop>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 Malik (MSD)</dc:creator>
  <cp:keywords/>
  <dc:description/>
  <cp:lastModifiedBy>Roshani Vichare (MSD)</cp:lastModifiedBy>
  <cp:revision>7</cp:revision>
  <dcterms:created xsi:type="dcterms:W3CDTF">2023-06-19T04:40:00Z</dcterms:created>
  <dcterms:modified xsi:type="dcterms:W3CDTF">2023-06-28T15:29:00Z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2023-06-19T04:46:18Z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49e92af8-48a9-4a53-84a1-53820b970786</vt:lpwstr>
  </property>
  <property fmtid="{D5CDD505-2E9C-101B-9397-08002B2CF9AE}" pid="8" name="MSIP_Label_305f50f5-e953-4c63-867b-388561f41989_ContentBits">
    <vt:lpwstr>0</vt:lpwstr>
  </property>
</Properties>
</file>