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F7F59" w14:textId="77777777" w:rsidR="006D1787" w:rsidRDefault="00000000">
      <w:pPr>
        <w:spacing w:line="259" w:lineRule="auto"/>
        <w:ind w:left="108" w:firstLine="0"/>
        <w:jc w:val="left"/>
      </w:pPr>
      <w:r>
        <w:t xml:space="preserve"> </w:t>
      </w:r>
    </w:p>
    <w:p w14:paraId="0845774A" w14:textId="77777777" w:rsidR="006D1787" w:rsidRDefault="00000000">
      <w:pPr>
        <w:spacing w:line="266" w:lineRule="auto"/>
        <w:ind w:left="1224" w:right="290" w:hanging="10"/>
        <w:jc w:val="left"/>
      </w:pPr>
      <w:r>
        <w:rPr>
          <w:b/>
        </w:rPr>
        <w:t xml:space="preserve">List of details/ documents required for grant of approval for securities to be </w:t>
      </w:r>
    </w:p>
    <w:p w14:paraId="6BFE1265" w14:textId="77777777" w:rsidR="006D1787" w:rsidRDefault="00000000">
      <w:pPr>
        <w:spacing w:after="276" w:line="259" w:lineRule="auto"/>
        <w:ind w:left="108" w:firstLine="0"/>
        <w:jc w:val="left"/>
      </w:pPr>
      <w:r>
        <w:rPr>
          <w:sz w:val="2"/>
        </w:rPr>
        <w:t xml:space="preserve"> </w:t>
      </w:r>
    </w:p>
    <w:p w14:paraId="0D149598" w14:textId="77777777" w:rsidR="006D1787" w:rsidRDefault="00000000">
      <w:pPr>
        <w:tabs>
          <w:tab w:val="center" w:pos="396"/>
          <w:tab w:val="center" w:pos="5086"/>
          <w:tab w:val="center" w:pos="6241"/>
          <w:tab w:val="center" w:pos="9218"/>
        </w:tabs>
        <w:spacing w:after="3" w:line="259" w:lineRule="auto"/>
        <w:ind w:left="0" w:firstLine="0"/>
        <w:jc w:val="left"/>
      </w:pPr>
      <w:r>
        <w:rPr>
          <w:rFonts w:ascii="Calibri" w:eastAsia="Calibri" w:hAnsi="Calibri" w:cs="Calibri"/>
          <w:sz w:val="22"/>
        </w:rPr>
        <w:tab/>
      </w:r>
      <w:r>
        <w:rPr>
          <w:b/>
          <w:sz w:val="37"/>
          <w:vertAlign w:val="subscript"/>
        </w:rPr>
        <w:t xml:space="preserve"> </w:t>
      </w:r>
      <w:r>
        <w:rPr>
          <w:b/>
          <w:sz w:val="37"/>
          <w:vertAlign w:val="subscript"/>
        </w:rPr>
        <w:tab/>
      </w:r>
      <w:r>
        <w:rPr>
          <w:b/>
        </w:rPr>
        <w:t>issued under QIP under Regulation 28(1) of the SEBI (LODR) Regulations, 2015</w:t>
      </w:r>
      <w:r>
        <w:t xml:space="preserve"> </w:t>
      </w:r>
      <w:r>
        <w:tab/>
      </w:r>
      <w:r>
        <w:rPr>
          <w:sz w:val="37"/>
          <w:vertAlign w:val="subscript"/>
        </w:rPr>
        <w:t xml:space="preserve"> </w:t>
      </w:r>
      <w:r>
        <w:rPr>
          <w:sz w:val="37"/>
          <w:vertAlign w:val="subscript"/>
        </w:rPr>
        <w:tab/>
      </w:r>
      <w:r>
        <w:rPr>
          <w:b/>
        </w:rPr>
        <w:t xml:space="preserve"> </w:t>
      </w:r>
    </w:p>
    <w:tbl>
      <w:tblPr>
        <w:tblStyle w:val="TableGrid"/>
        <w:tblW w:w="10178" w:type="dxa"/>
        <w:tblInd w:w="0" w:type="dxa"/>
        <w:tblCellMar>
          <w:top w:w="14" w:type="dxa"/>
          <w:left w:w="108" w:type="dxa"/>
          <w:bottom w:w="6" w:type="dxa"/>
          <w:right w:w="48" w:type="dxa"/>
        </w:tblCellMar>
        <w:tblLook w:val="04A0" w:firstRow="1" w:lastRow="0" w:firstColumn="1" w:lastColumn="0" w:noHBand="0" w:noVBand="1"/>
      </w:tblPr>
      <w:tblGrid>
        <w:gridCol w:w="794"/>
        <w:gridCol w:w="5339"/>
        <w:gridCol w:w="4045"/>
      </w:tblGrid>
      <w:tr w:rsidR="006D1787" w14:paraId="197FF4E6" w14:textId="77777777">
        <w:trPr>
          <w:trHeight w:val="574"/>
        </w:trPr>
        <w:tc>
          <w:tcPr>
            <w:tcW w:w="794" w:type="dxa"/>
            <w:tcBorders>
              <w:top w:val="single" w:sz="8" w:space="0" w:color="000000"/>
              <w:left w:val="single" w:sz="8" w:space="0" w:color="000000"/>
              <w:bottom w:val="single" w:sz="8" w:space="0" w:color="000000"/>
              <w:right w:val="single" w:sz="4" w:space="0" w:color="000000"/>
            </w:tcBorders>
          </w:tcPr>
          <w:p w14:paraId="69BBA715" w14:textId="77777777" w:rsidR="006D1787" w:rsidRDefault="00000000">
            <w:pPr>
              <w:spacing w:line="259" w:lineRule="auto"/>
              <w:ind w:left="0" w:firstLine="0"/>
              <w:jc w:val="center"/>
            </w:pPr>
            <w:r>
              <w:rPr>
                <w:b/>
              </w:rPr>
              <w:t xml:space="preserve">Sr. No. </w:t>
            </w:r>
          </w:p>
        </w:tc>
        <w:tc>
          <w:tcPr>
            <w:tcW w:w="5339" w:type="dxa"/>
            <w:tcBorders>
              <w:top w:val="single" w:sz="8" w:space="0" w:color="000000"/>
              <w:left w:val="single" w:sz="4" w:space="0" w:color="000000"/>
              <w:bottom w:val="single" w:sz="8" w:space="0" w:color="000000"/>
              <w:right w:val="single" w:sz="4" w:space="0" w:color="000000"/>
            </w:tcBorders>
          </w:tcPr>
          <w:p w14:paraId="5F05B9AD" w14:textId="77777777" w:rsidR="006D1787" w:rsidRDefault="00000000">
            <w:pPr>
              <w:spacing w:line="259" w:lineRule="auto"/>
              <w:ind w:left="0" w:right="66" w:firstLine="0"/>
              <w:jc w:val="center"/>
            </w:pPr>
            <w:r>
              <w:rPr>
                <w:b/>
              </w:rPr>
              <w:t xml:space="preserve">List of Documents/ details to be submitted </w:t>
            </w:r>
          </w:p>
        </w:tc>
        <w:tc>
          <w:tcPr>
            <w:tcW w:w="4045" w:type="dxa"/>
            <w:tcBorders>
              <w:top w:val="single" w:sz="8" w:space="0" w:color="000000"/>
              <w:left w:val="single" w:sz="4" w:space="0" w:color="000000"/>
              <w:bottom w:val="single" w:sz="8" w:space="0" w:color="000000"/>
              <w:right w:val="single" w:sz="8" w:space="0" w:color="000000"/>
            </w:tcBorders>
            <w:vAlign w:val="bottom"/>
          </w:tcPr>
          <w:p w14:paraId="79B11502" w14:textId="77777777" w:rsidR="006D1787" w:rsidRDefault="00000000">
            <w:pPr>
              <w:spacing w:line="259" w:lineRule="auto"/>
              <w:ind w:left="0" w:right="60" w:firstLine="0"/>
              <w:jc w:val="center"/>
            </w:pPr>
            <w:r>
              <w:rPr>
                <w:b/>
              </w:rPr>
              <w:t xml:space="preserve">Yes/No/Not Applicable </w:t>
            </w:r>
          </w:p>
        </w:tc>
      </w:tr>
      <w:tr w:rsidR="006D1787" w14:paraId="57AE8D51" w14:textId="77777777">
        <w:trPr>
          <w:trHeight w:val="626"/>
        </w:trPr>
        <w:tc>
          <w:tcPr>
            <w:tcW w:w="794" w:type="dxa"/>
            <w:tcBorders>
              <w:top w:val="single" w:sz="8" w:space="0" w:color="000000"/>
              <w:left w:val="single" w:sz="8" w:space="0" w:color="000000"/>
              <w:bottom w:val="single" w:sz="4" w:space="0" w:color="000000"/>
              <w:right w:val="single" w:sz="4" w:space="0" w:color="000000"/>
            </w:tcBorders>
            <w:vAlign w:val="center"/>
          </w:tcPr>
          <w:p w14:paraId="5CE2E91B" w14:textId="77777777" w:rsidR="006D1787" w:rsidRDefault="00000000">
            <w:pPr>
              <w:spacing w:line="259" w:lineRule="auto"/>
              <w:ind w:left="0" w:right="62" w:firstLine="0"/>
              <w:jc w:val="center"/>
            </w:pPr>
            <w:r>
              <w:t xml:space="preserve">1 </w:t>
            </w:r>
          </w:p>
        </w:tc>
        <w:tc>
          <w:tcPr>
            <w:tcW w:w="5339" w:type="dxa"/>
            <w:tcBorders>
              <w:top w:val="single" w:sz="8" w:space="0" w:color="000000"/>
              <w:left w:val="single" w:sz="4" w:space="0" w:color="000000"/>
              <w:bottom w:val="single" w:sz="4" w:space="0" w:color="000000"/>
              <w:right w:val="single" w:sz="4" w:space="0" w:color="000000"/>
            </w:tcBorders>
          </w:tcPr>
          <w:p w14:paraId="08158A94" w14:textId="77777777" w:rsidR="006D1787" w:rsidRDefault="00000000">
            <w:pPr>
              <w:spacing w:line="259" w:lineRule="auto"/>
              <w:ind w:left="0" w:firstLine="0"/>
            </w:pPr>
            <w:r>
              <w:t xml:space="preserve">Certified copy of the resolution passed by the Board of Directors approving the issue </w:t>
            </w:r>
          </w:p>
        </w:tc>
        <w:tc>
          <w:tcPr>
            <w:tcW w:w="4045" w:type="dxa"/>
            <w:tcBorders>
              <w:top w:val="single" w:sz="8" w:space="0" w:color="000000"/>
              <w:left w:val="single" w:sz="4" w:space="0" w:color="000000"/>
              <w:bottom w:val="single" w:sz="4" w:space="0" w:color="000000"/>
              <w:right w:val="single" w:sz="8" w:space="0" w:color="000000"/>
            </w:tcBorders>
            <w:vAlign w:val="bottom"/>
          </w:tcPr>
          <w:p w14:paraId="3D71F41B" w14:textId="77777777" w:rsidR="006D1787" w:rsidRDefault="00000000">
            <w:pPr>
              <w:spacing w:line="259" w:lineRule="auto"/>
              <w:ind w:left="1" w:firstLine="0"/>
              <w:jc w:val="center"/>
            </w:pPr>
            <w:r>
              <w:rPr>
                <w:b/>
              </w:rPr>
              <w:t xml:space="preserve">  </w:t>
            </w:r>
          </w:p>
        </w:tc>
      </w:tr>
      <w:tr w:rsidR="006D1787" w14:paraId="476E1A1A" w14:textId="77777777">
        <w:trPr>
          <w:trHeight w:val="1117"/>
        </w:trPr>
        <w:tc>
          <w:tcPr>
            <w:tcW w:w="794" w:type="dxa"/>
            <w:tcBorders>
              <w:top w:val="single" w:sz="4" w:space="0" w:color="000000"/>
              <w:left w:val="single" w:sz="8" w:space="0" w:color="000000"/>
              <w:bottom w:val="single" w:sz="4" w:space="0" w:color="000000"/>
              <w:right w:val="single" w:sz="4" w:space="0" w:color="000000"/>
            </w:tcBorders>
            <w:vAlign w:val="center"/>
          </w:tcPr>
          <w:p w14:paraId="5E7050A3" w14:textId="77777777" w:rsidR="006D1787" w:rsidRDefault="00000000">
            <w:pPr>
              <w:spacing w:line="259" w:lineRule="auto"/>
              <w:ind w:left="0" w:right="62" w:firstLine="0"/>
              <w:jc w:val="center"/>
            </w:pPr>
            <w:r>
              <w:t xml:space="preserve">2 </w:t>
            </w:r>
          </w:p>
        </w:tc>
        <w:tc>
          <w:tcPr>
            <w:tcW w:w="5339" w:type="dxa"/>
            <w:tcBorders>
              <w:top w:val="single" w:sz="4" w:space="0" w:color="000000"/>
              <w:left w:val="single" w:sz="4" w:space="0" w:color="000000"/>
              <w:bottom w:val="single" w:sz="4" w:space="0" w:color="000000"/>
              <w:right w:val="single" w:sz="4" w:space="0" w:color="000000"/>
            </w:tcBorders>
          </w:tcPr>
          <w:p w14:paraId="15D272DB" w14:textId="77777777" w:rsidR="006D1787" w:rsidRDefault="00000000">
            <w:pPr>
              <w:spacing w:line="238" w:lineRule="auto"/>
              <w:ind w:left="0" w:right="62" w:firstLine="0"/>
            </w:pPr>
            <w:r>
              <w:t xml:space="preserve">Certified true copy of the notice convening the AGM/EGM of shareholders along with the explanatory statement annexed thereto where the </w:t>
            </w:r>
          </w:p>
          <w:p w14:paraId="458CF5C7" w14:textId="77777777" w:rsidR="006D1787" w:rsidRDefault="00000000">
            <w:pPr>
              <w:spacing w:line="259" w:lineRule="auto"/>
              <w:ind w:left="0" w:firstLine="0"/>
              <w:jc w:val="left"/>
            </w:pPr>
            <w:r>
              <w:t xml:space="preserve">proposal for issue is to be put for approval </w:t>
            </w:r>
          </w:p>
        </w:tc>
        <w:tc>
          <w:tcPr>
            <w:tcW w:w="4045" w:type="dxa"/>
            <w:tcBorders>
              <w:top w:val="single" w:sz="4" w:space="0" w:color="000000"/>
              <w:left w:val="single" w:sz="4" w:space="0" w:color="000000"/>
              <w:bottom w:val="single" w:sz="4" w:space="0" w:color="000000"/>
              <w:right w:val="single" w:sz="8" w:space="0" w:color="000000"/>
            </w:tcBorders>
            <w:vAlign w:val="bottom"/>
          </w:tcPr>
          <w:p w14:paraId="4BBDB24D" w14:textId="77777777" w:rsidR="006D1787" w:rsidRDefault="00000000">
            <w:pPr>
              <w:spacing w:line="259" w:lineRule="auto"/>
              <w:ind w:left="1" w:firstLine="0"/>
              <w:jc w:val="center"/>
            </w:pPr>
            <w:r>
              <w:rPr>
                <w:b/>
              </w:rPr>
              <w:t xml:space="preserve">  </w:t>
            </w:r>
          </w:p>
        </w:tc>
      </w:tr>
      <w:tr w:rsidR="006D1787" w14:paraId="19C63E07" w14:textId="77777777">
        <w:trPr>
          <w:trHeight w:val="622"/>
        </w:trPr>
        <w:tc>
          <w:tcPr>
            <w:tcW w:w="794" w:type="dxa"/>
            <w:tcBorders>
              <w:top w:val="single" w:sz="4" w:space="0" w:color="000000"/>
              <w:left w:val="single" w:sz="8" w:space="0" w:color="000000"/>
              <w:bottom w:val="single" w:sz="4" w:space="0" w:color="000000"/>
              <w:right w:val="single" w:sz="4" w:space="0" w:color="000000"/>
            </w:tcBorders>
            <w:vAlign w:val="center"/>
          </w:tcPr>
          <w:p w14:paraId="65EC2106" w14:textId="77777777" w:rsidR="006D1787" w:rsidRDefault="00000000">
            <w:pPr>
              <w:spacing w:line="259" w:lineRule="auto"/>
              <w:ind w:left="0" w:right="62" w:firstLine="0"/>
              <w:jc w:val="center"/>
            </w:pPr>
            <w:r>
              <w:t xml:space="preserve">3 </w:t>
            </w:r>
          </w:p>
        </w:tc>
        <w:tc>
          <w:tcPr>
            <w:tcW w:w="5339" w:type="dxa"/>
            <w:tcBorders>
              <w:top w:val="single" w:sz="4" w:space="0" w:color="000000"/>
              <w:left w:val="single" w:sz="4" w:space="0" w:color="000000"/>
              <w:bottom w:val="single" w:sz="4" w:space="0" w:color="000000"/>
              <w:right w:val="single" w:sz="4" w:space="0" w:color="000000"/>
            </w:tcBorders>
          </w:tcPr>
          <w:p w14:paraId="2EBBCB42" w14:textId="77777777" w:rsidR="006D1787" w:rsidRDefault="00000000">
            <w:pPr>
              <w:spacing w:line="259" w:lineRule="auto"/>
              <w:ind w:left="0" w:firstLine="0"/>
            </w:pPr>
            <w:r>
              <w:t xml:space="preserve">Certified copy of the resolution passed by the shareholders at the AGM/EGM approving the issue </w:t>
            </w:r>
          </w:p>
        </w:tc>
        <w:tc>
          <w:tcPr>
            <w:tcW w:w="4045" w:type="dxa"/>
            <w:tcBorders>
              <w:top w:val="single" w:sz="4" w:space="0" w:color="000000"/>
              <w:left w:val="single" w:sz="4" w:space="0" w:color="000000"/>
              <w:bottom w:val="single" w:sz="4" w:space="0" w:color="000000"/>
              <w:right w:val="single" w:sz="8" w:space="0" w:color="000000"/>
            </w:tcBorders>
          </w:tcPr>
          <w:p w14:paraId="757161EA" w14:textId="77777777" w:rsidR="006D1787" w:rsidRDefault="00000000">
            <w:pPr>
              <w:spacing w:line="259" w:lineRule="auto"/>
              <w:ind w:left="0" w:firstLine="0"/>
              <w:jc w:val="left"/>
            </w:pPr>
            <w:r>
              <w:t xml:space="preserve">  </w:t>
            </w:r>
          </w:p>
        </w:tc>
      </w:tr>
      <w:tr w:rsidR="006D1787" w14:paraId="52087B48" w14:textId="77777777">
        <w:trPr>
          <w:trHeight w:val="838"/>
        </w:trPr>
        <w:tc>
          <w:tcPr>
            <w:tcW w:w="794" w:type="dxa"/>
            <w:tcBorders>
              <w:top w:val="single" w:sz="4" w:space="0" w:color="000000"/>
              <w:left w:val="single" w:sz="8" w:space="0" w:color="000000"/>
              <w:bottom w:val="single" w:sz="4" w:space="0" w:color="000000"/>
              <w:right w:val="single" w:sz="4" w:space="0" w:color="000000"/>
            </w:tcBorders>
            <w:vAlign w:val="center"/>
          </w:tcPr>
          <w:p w14:paraId="65465B4C" w14:textId="77777777" w:rsidR="006D1787" w:rsidRDefault="00000000">
            <w:pPr>
              <w:spacing w:line="259" w:lineRule="auto"/>
              <w:ind w:left="0" w:right="62" w:firstLine="0"/>
              <w:jc w:val="center"/>
            </w:pPr>
            <w:r>
              <w:t xml:space="preserve">4 </w:t>
            </w:r>
          </w:p>
        </w:tc>
        <w:tc>
          <w:tcPr>
            <w:tcW w:w="5339" w:type="dxa"/>
            <w:tcBorders>
              <w:top w:val="single" w:sz="4" w:space="0" w:color="000000"/>
              <w:left w:val="single" w:sz="4" w:space="0" w:color="000000"/>
              <w:bottom w:val="single" w:sz="4" w:space="0" w:color="000000"/>
              <w:right w:val="single" w:sz="4" w:space="0" w:color="000000"/>
            </w:tcBorders>
          </w:tcPr>
          <w:p w14:paraId="57295AC2" w14:textId="77777777" w:rsidR="006D1787" w:rsidRDefault="00000000">
            <w:pPr>
              <w:spacing w:line="259" w:lineRule="auto"/>
              <w:ind w:left="0" w:right="62" w:firstLine="0"/>
            </w:pPr>
            <w:r>
              <w:t xml:space="preserve">Certified copy of the resolution passed by the shareholders at the AGM/EGM for increase in the authorised share capital </w:t>
            </w:r>
          </w:p>
        </w:tc>
        <w:tc>
          <w:tcPr>
            <w:tcW w:w="4045" w:type="dxa"/>
            <w:tcBorders>
              <w:top w:val="single" w:sz="4" w:space="0" w:color="000000"/>
              <w:left w:val="single" w:sz="4" w:space="0" w:color="000000"/>
              <w:bottom w:val="single" w:sz="4" w:space="0" w:color="000000"/>
              <w:right w:val="single" w:sz="8" w:space="0" w:color="000000"/>
            </w:tcBorders>
          </w:tcPr>
          <w:p w14:paraId="688BB0BF" w14:textId="77777777" w:rsidR="006D1787" w:rsidRDefault="00000000">
            <w:pPr>
              <w:spacing w:line="259" w:lineRule="auto"/>
              <w:ind w:left="0" w:firstLine="0"/>
              <w:jc w:val="left"/>
            </w:pPr>
            <w:r>
              <w:t xml:space="preserve">  </w:t>
            </w:r>
          </w:p>
        </w:tc>
      </w:tr>
      <w:tr w:rsidR="006D1787" w14:paraId="6D334CFA" w14:textId="77777777">
        <w:trPr>
          <w:trHeight w:val="317"/>
        </w:trPr>
        <w:tc>
          <w:tcPr>
            <w:tcW w:w="794" w:type="dxa"/>
            <w:tcBorders>
              <w:top w:val="single" w:sz="4" w:space="0" w:color="000000"/>
              <w:left w:val="single" w:sz="8" w:space="0" w:color="000000"/>
              <w:bottom w:val="single" w:sz="4" w:space="0" w:color="000000"/>
              <w:right w:val="single" w:sz="4" w:space="0" w:color="000000"/>
            </w:tcBorders>
          </w:tcPr>
          <w:p w14:paraId="2A6E6894" w14:textId="77777777" w:rsidR="006D1787" w:rsidRDefault="00000000">
            <w:pPr>
              <w:spacing w:line="259" w:lineRule="auto"/>
              <w:ind w:left="0" w:right="62" w:firstLine="0"/>
              <w:jc w:val="center"/>
            </w:pPr>
            <w:r>
              <w:t xml:space="preserve">5 </w:t>
            </w:r>
          </w:p>
        </w:tc>
        <w:tc>
          <w:tcPr>
            <w:tcW w:w="5339" w:type="dxa"/>
            <w:tcBorders>
              <w:top w:val="single" w:sz="4" w:space="0" w:color="000000"/>
              <w:left w:val="single" w:sz="4" w:space="0" w:color="000000"/>
              <w:bottom w:val="single" w:sz="4" w:space="0" w:color="000000"/>
              <w:right w:val="single" w:sz="4" w:space="0" w:color="000000"/>
            </w:tcBorders>
          </w:tcPr>
          <w:p w14:paraId="68AEAD10" w14:textId="77777777" w:rsidR="006D1787" w:rsidRDefault="00000000">
            <w:pPr>
              <w:spacing w:line="259" w:lineRule="auto"/>
              <w:ind w:left="0" w:firstLine="0"/>
              <w:jc w:val="left"/>
            </w:pPr>
            <w:r>
              <w:t xml:space="preserve">Draft Copy of the Preliminary Placement Document </w:t>
            </w:r>
          </w:p>
        </w:tc>
        <w:tc>
          <w:tcPr>
            <w:tcW w:w="4045" w:type="dxa"/>
            <w:tcBorders>
              <w:top w:val="single" w:sz="4" w:space="0" w:color="000000"/>
              <w:left w:val="single" w:sz="4" w:space="0" w:color="000000"/>
              <w:bottom w:val="single" w:sz="4" w:space="0" w:color="000000"/>
              <w:right w:val="single" w:sz="8" w:space="0" w:color="000000"/>
            </w:tcBorders>
          </w:tcPr>
          <w:p w14:paraId="10321A9A" w14:textId="77777777" w:rsidR="006D1787" w:rsidRDefault="00000000">
            <w:pPr>
              <w:spacing w:line="259" w:lineRule="auto"/>
              <w:ind w:left="0" w:firstLine="0"/>
              <w:jc w:val="left"/>
            </w:pPr>
            <w:r>
              <w:t xml:space="preserve">  </w:t>
            </w:r>
          </w:p>
        </w:tc>
      </w:tr>
      <w:tr w:rsidR="006D1787" w14:paraId="1702A112" w14:textId="77777777">
        <w:trPr>
          <w:trHeight w:val="1942"/>
        </w:trPr>
        <w:tc>
          <w:tcPr>
            <w:tcW w:w="794" w:type="dxa"/>
            <w:tcBorders>
              <w:top w:val="single" w:sz="4" w:space="0" w:color="000000"/>
              <w:left w:val="single" w:sz="8" w:space="0" w:color="000000"/>
              <w:bottom w:val="single" w:sz="4" w:space="0" w:color="000000"/>
              <w:right w:val="single" w:sz="4" w:space="0" w:color="000000"/>
            </w:tcBorders>
            <w:vAlign w:val="center"/>
          </w:tcPr>
          <w:p w14:paraId="641CF426" w14:textId="77777777" w:rsidR="006D1787" w:rsidRDefault="00000000">
            <w:pPr>
              <w:spacing w:line="259" w:lineRule="auto"/>
              <w:ind w:left="0" w:right="62" w:firstLine="0"/>
              <w:jc w:val="center"/>
            </w:pPr>
            <w:r>
              <w:t xml:space="preserve">6 </w:t>
            </w:r>
          </w:p>
        </w:tc>
        <w:tc>
          <w:tcPr>
            <w:tcW w:w="5339" w:type="dxa"/>
            <w:tcBorders>
              <w:top w:val="single" w:sz="4" w:space="0" w:color="000000"/>
              <w:left w:val="single" w:sz="4" w:space="0" w:color="000000"/>
              <w:bottom w:val="single" w:sz="4" w:space="0" w:color="000000"/>
              <w:right w:val="single" w:sz="4" w:space="0" w:color="000000"/>
            </w:tcBorders>
          </w:tcPr>
          <w:p w14:paraId="45CF5435" w14:textId="77777777" w:rsidR="006D1787" w:rsidRDefault="00000000">
            <w:pPr>
              <w:spacing w:line="259" w:lineRule="auto"/>
              <w:ind w:left="0" w:right="62" w:firstLine="0"/>
            </w:pPr>
            <w:r>
              <w:t xml:space="preserve">Certificate from the Merchant Banker that the issue will be  in compliance with the Chapter VI of SEBI (Issue of Capital &amp; Disclosure Requirement) Regulations, 2018 and that the issuer complies with requirements with the Chapter VI of SEBI (Issue of Capital &amp; Disclosure Requirement) Regulations, 2018 </w:t>
            </w:r>
          </w:p>
        </w:tc>
        <w:tc>
          <w:tcPr>
            <w:tcW w:w="4045" w:type="dxa"/>
            <w:tcBorders>
              <w:top w:val="single" w:sz="4" w:space="0" w:color="000000"/>
              <w:left w:val="single" w:sz="4" w:space="0" w:color="000000"/>
              <w:bottom w:val="single" w:sz="4" w:space="0" w:color="000000"/>
              <w:right w:val="single" w:sz="8" w:space="0" w:color="000000"/>
            </w:tcBorders>
          </w:tcPr>
          <w:p w14:paraId="3DDE5F81" w14:textId="77777777" w:rsidR="006D1787" w:rsidRDefault="00000000">
            <w:pPr>
              <w:spacing w:line="259" w:lineRule="auto"/>
              <w:ind w:left="0" w:firstLine="0"/>
              <w:jc w:val="left"/>
            </w:pPr>
            <w:r>
              <w:t xml:space="preserve">  </w:t>
            </w:r>
          </w:p>
        </w:tc>
      </w:tr>
      <w:tr w:rsidR="006D1787" w14:paraId="300C0ABC" w14:textId="77777777">
        <w:trPr>
          <w:trHeight w:val="2494"/>
        </w:trPr>
        <w:tc>
          <w:tcPr>
            <w:tcW w:w="794" w:type="dxa"/>
            <w:tcBorders>
              <w:top w:val="single" w:sz="4" w:space="0" w:color="000000"/>
              <w:left w:val="single" w:sz="8" w:space="0" w:color="000000"/>
              <w:bottom w:val="single" w:sz="4" w:space="0" w:color="000000"/>
              <w:right w:val="single" w:sz="4" w:space="0" w:color="000000"/>
            </w:tcBorders>
            <w:vAlign w:val="center"/>
          </w:tcPr>
          <w:p w14:paraId="5AE9F4C6" w14:textId="77777777" w:rsidR="006D1787" w:rsidRDefault="00000000">
            <w:pPr>
              <w:spacing w:line="259" w:lineRule="auto"/>
              <w:ind w:left="0" w:right="62" w:firstLine="0"/>
              <w:jc w:val="center"/>
            </w:pPr>
            <w:r>
              <w:t xml:space="preserve">7 </w:t>
            </w:r>
          </w:p>
        </w:tc>
        <w:tc>
          <w:tcPr>
            <w:tcW w:w="5339" w:type="dxa"/>
            <w:tcBorders>
              <w:top w:val="single" w:sz="4" w:space="0" w:color="000000"/>
              <w:left w:val="single" w:sz="4" w:space="0" w:color="000000"/>
              <w:bottom w:val="single" w:sz="4" w:space="0" w:color="000000"/>
              <w:right w:val="single" w:sz="4" w:space="0" w:color="000000"/>
            </w:tcBorders>
          </w:tcPr>
          <w:p w14:paraId="5C602379" w14:textId="77777777" w:rsidR="006D1787" w:rsidRDefault="00000000">
            <w:pPr>
              <w:spacing w:line="259" w:lineRule="auto"/>
              <w:ind w:left="0" w:right="60" w:firstLine="0"/>
            </w:pPr>
            <w:r>
              <w:t xml:space="preserve">In case of issue being listed on SME Platform, Certificate from the Merchant Banker(s) to the Issue, confirming that the net worth of the Merchant Banker(s) as on the date is Rs.________  and a Certificate from the Merchant Banker(s) to the Issue, confirming that the Merchant Banker is in compliance with the applicable regulations of SEBI (Merchant Bankers) Regulations, 1992 including networth requirement on on-going basis till date. </w:t>
            </w:r>
          </w:p>
        </w:tc>
        <w:tc>
          <w:tcPr>
            <w:tcW w:w="4045" w:type="dxa"/>
            <w:tcBorders>
              <w:top w:val="single" w:sz="4" w:space="0" w:color="000000"/>
              <w:left w:val="single" w:sz="4" w:space="0" w:color="000000"/>
              <w:bottom w:val="single" w:sz="4" w:space="0" w:color="000000"/>
              <w:right w:val="single" w:sz="8" w:space="0" w:color="000000"/>
            </w:tcBorders>
          </w:tcPr>
          <w:p w14:paraId="6F3DC719" w14:textId="77777777" w:rsidR="006D1787" w:rsidRDefault="00000000">
            <w:pPr>
              <w:spacing w:line="259" w:lineRule="auto"/>
              <w:ind w:left="0" w:firstLine="0"/>
              <w:jc w:val="left"/>
            </w:pPr>
            <w:r>
              <w:t xml:space="preserve"> </w:t>
            </w:r>
          </w:p>
        </w:tc>
      </w:tr>
      <w:tr w:rsidR="006D1787" w14:paraId="22FD6FB7" w14:textId="77777777">
        <w:trPr>
          <w:trHeight w:val="562"/>
        </w:trPr>
        <w:tc>
          <w:tcPr>
            <w:tcW w:w="794" w:type="dxa"/>
            <w:tcBorders>
              <w:top w:val="single" w:sz="4" w:space="0" w:color="000000"/>
              <w:left w:val="single" w:sz="8" w:space="0" w:color="000000"/>
              <w:bottom w:val="single" w:sz="4" w:space="0" w:color="000000"/>
              <w:right w:val="single" w:sz="4" w:space="0" w:color="000000"/>
            </w:tcBorders>
            <w:vAlign w:val="center"/>
          </w:tcPr>
          <w:p w14:paraId="5904A37D" w14:textId="77777777" w:rsidR="006D1787" w:rsidRDefault="00000000">
            <w:pPr>
              <w:spacing w:line="259" w:lineRule="auto"/>
              <w:ind w:left="0" w:right="62" w:firstLine="0"/>
              <w:jc w:val="center"/>
            </w:pPr>
            <w:r>
              <w:t xml:space="preserve">8 </w:t>
            </w:r>
          </w:p>
        </w:tc>
        <w:tc>
          <w:tcPr>
            <w:tcW w:w="5339" w:type="dxa"/>
            <w:tcBorders>
              <w:top w:val="single" w:sz="4" w:space="0" w:color="000000"/>
              <w:left w:val="single" w:sz="4" w:space="0" w:color="000000"/>
              <w:bottom w:val="single" w:sz="4" w:space="0" w:color="000000"/>
              <w:right w:val="single" w:sz="4" w:space="0" w:color="000000"/>
            </w:tcBorders>
          </w:tcPr>
          <w:p w14:paraId="2200E068" w14:textId="77777777" w:rsidR="006D1787" w:rsidRDefault="00000000">
            <w:pPr>
              <w:spacing w:line="259" w:lineRule="auto"/>
              <w:ind w:left="0" w:firstLine="0"/>
            </w:pPr>
            <w:r>
              <w:t xml:space="preserve">Confirmation from the Company Secretary as per Annexure I </w:t>
            </w:r>
          </w:p>
        </w:tc>
        <w:tc>
          <w:tcPr>
            <w:tcW w:w="4045" w:type="dxa"/>
            <w:tcBorders>
              <w:top w:val="single" w:sz="4" w:space="0" w:color="000000"/>
              <w:left w:val="single" w:sz="4" w:space="0" w:color="000000"/>
              <w:bottom w:val="single" w:sz="4" w:space="0" w:color="000000"/>
              <w:right w:val="single" w:sz="8" w:space="0" w:color="000000"/>
            </w:tcBorders>
          </w:tcPr>
          <w:p w14:paraId="16ADC223" w14:textId="77777777" w:rsidR="006D1787" w:rsidRDefault="00000000">
            <w:pPr>
              <w:spacing w:line="259" w:lineRule="auto"/>
              <w:ind w:left="0" w:firstLine="0"/>
              <w:jc w:val="left"/>
            </w:pPr>
            <w:r>
              <w:t xml:space="preserve">  </w:t>
            </w:r>
          </w:p>
        </w:tc>
      </w:tr>
      <w:tr w:rsidR="006D1787" w14:paraId="15E8E40C" w14:textId="77777777">
        <w:trPr>
          <w:trHeight w:val="838"/>
        </w:trPr>
        <w:tc>
          <w:tcPr>
            <w:tcW w:w="794" w:type="dxa"/>
            <w:tcBorders>
              <w:top w:val="single" w:sz="4" w:space="0" w:color="000000"/>
              <w:left w:val="single" w:sz="8" w:space="0" w:color="000000"/>
              <w:bottom w:val="single" w:sz="4" w:space="0" w:color="000000"/>
              <w:right w:val="single" w:sz="4" w:space="0" w:color="000000"/>
            </w:tcBorders>
            <w:vAlign w:val="center"/>
          </w:tcPr>
          <w:p w14:paraId="6FB37F64" w14:textId="77777777" w:rsidR="006D1787" w:rsidRDefault="00000000">
            <w:pPr>
              <w:spacing w:line="259" w:lineRule="auto"/>
              <w:ind w:left="0" w:right="62" w:firstLine="0"/>
              <w:jc w:val="center"/>
            </w:pPr>
            <w:r>
              <w:t xml:space="preserve">9 </w:t>
            </w:r>
          </w:p>
        </w:tc>
        <w:tc>
          <w:tcPr>
            <w:tcW w:w="5339" w:type="dxa"/>
            <w:tcBorders>
              <w:top w:val="single" w:sz="4" w:space="0" w:color="000000"/>
              <w:left w:val="single" w:sz="4" w:space="0" w:color="000000"/>
              <w:bottom w:val="single" w:sz="4" w:space="0" w:color="000000"/>
              <w:right w:val="single" w:sz="4" w:space="0" w:color="000000"/>
            </w:tcBorders>
          </w:tcPr>
          <w:p w14:paraId="542B1D35" w14:textId="77777777" w:rsidR="006D1787" w:rsidRDefault="00000000">
            <w:pPr>
              <w:spacing w:line="259" w:lineRule="auto"/>
              <w:ind w:left="0" w:right="61" w:firstLine="0"/>
            </w:pPr>
            <w:r>
              <w:t xml:space="preserve">Processing fees is 0.025 % of the Issue Size, subject to a Minimum fee of Rs. 2,50,000 and a Maximum of Rs. 20,00,000/- plus applicable taxes. </w:t>
            </w:r>
          </w:p>
        </w:tc>
        <w:tc>
          <w:tcPr>
            <w:tcW w:w="4045" w:type="dxa"/>
            <w:tcBorders>
              <w:top w:val="single" w:sz="4" w:space="0" w:color="000000"/>
              <w:left w:val="single" w:sz="4" w:space="0" w:color="000000"/>
              <w:bottom w:val="single" w:sz="4" w:space="0" w:color="000000"/>
              <w:right w:val="single" w:sz="8" w:space="0" w:color="000000"/>
            </w:tcBorders>
          </w:tcPr>
          <w:p w14:paraId="150C5A17" w14:textId="77777777" w:rsidR="006D1787" w:rsidRDefault="00000000">
            <w:pPr>
              <w:spacing w:line="259" w:lineRule="auto"/>
              <w:ind w:left="0" w:firstLine="0"/>
              <w:jc w:val="left"/>
            </w:pPr>
            <w:r>
              <w:t xml:space="preserve"> </w:t>
            </w:r>
          </w:p>
        </w:tc>
      </w:tr>
    </w:tbl>
    <w:p w14:paraId="228162F9" w14:textId="77777777" w:rsidR="006D1787" w:rsidRDefault="00000000">
      <w:pPr>
        <w:spacing w:line="259" w:lineRule="auto"/>
        <w:ind w:left="108" w:firstLine="0"/>
        <w:jc w:val="left"/>
      </w:pPr>
      <w:r>
        <w:t xml:space="preserve"> </w:t>
      </w:r>
    </w:p>
    <w:p w14:paraId="58BEB04A" w14:textId="77777777" w:rsidR="006D1787" w:rsidRDefault="00000000">
      <w:pPr>
        <w:spacing w:line="259" w:lineRule="auto"/>
        <w:ind w:left="108" w:firstLine="0"/>
        <w:jc w:val="left"/>
      </w:pPr>
      <w:r>
        <w:lastRenderedPageBreak/>
        <w:t xml:space="preserve"> </w:t>
      </w:r>
    </w:p>
    <w:p w14:paraId="267DEBD0" w14:textId="77777777" w:rsidR="006D1787" w:rsidRDefault="00000000">
      <w:pPr>
        <w:spacing w:after="25" w:line="259" w:lineRule="auto"/>
        <w:ind w:left="108" w:firstLine="0"/>
        <w:jc w:val="left"/>
      </w:pPr>
      <w:r>
        <w:t xml:space="preserve"> </w:t>
      </w:r>
      <w:r>
        <w:tab/>
        <w:t xml:space="preserve"> </w:t>
      </w:r>
    </w:p>
    <w:p w14:paraId="47CC57BD" w14:textId="77777777" w:rsidR="006D1787" w:rsidRDefault="00000000">
      <w:pPr>
        <w:spacing w:after="46" w:line="259" w:lineRule="auto"/>
        <w:ind w:left="108" w:firstLine="0"/>
        <w:jc w:val="left"/>
      </w:pPr>
      <w:r>
        <w:t xml:space="preserve"> </w:t>
      </w:r>
      <w:r>
        <w:tab/>
        <w:t xml:space="preserve"> </w:t>
      </w:r>
    </w:p>
    <w:p w14:paraId="054ECAF3" w14:textId="77777777" w:rsidR="006D1787" w:rsidRDefault="00000000">
      <w:pPr>
        <w:spacing w:line="259" w:lineRule="auto"/>
        <w:ind w:left="108" w:firstLine="0"/>
        <w:jc w:val="left"/>
      </w:pPr>
      <w:r>
        <w:t xml:space="preserve"> </w:t>
      </w:r>
      <w:r>
        <w:tab/>
      </w:r>
      <w:r>
        <w:rPr>
          <w:b/>
        </w:rPr>
        <w:t xml:space="preserve">  </w:t>
      </w:r>
      <w:r>
        <w:t xml:space="preserve"> </w:t>
      </w:r>
    </w:p>
    <w:p w14:paraId="3ACC8539" w14:textId="77777777" w:rsidR="006D1787" w:rsidRDefault="00000000">
      <w:pPr>
        <w:spacing w:line="259" w:lineRule="auto"/>
        <w:ind w:left="108" w:firstLine="0"/>
        <w:jc w:val="left"/>
      </w:pPr>
      <w:r>
        <w:t xml:space="preserve"> </w:t>
      </w:r>
    </w:p>
    <w:p w14:paraId="531FB758" w14:textId="77777777" w:rsidR="006D1787" w:rsidRDefault="00000000">
      <w:pPr>
        <w:spacing w:after="28" w:line="259" w:lineRule="auto"/>
        <w:ind w:left="108" w:firstLine="0"/>
        <w:jc w:val="left"/>
      </w:pPr>
      <w:r>
        <w:t xml:space="preserve"> </w:t>
      </w:r>
    </w:p>
    <w:p w14:paraId="02C98A6E" w14:textId="77777777" w:rsidR="006D1787" w:rsidRDefault="00000000">
      <w:pPr>
        <w:spacing w:line="259" w:lineRule="auto"/>
        <w:ind w:left="108" w:firstLine="0"/>
        <w:jc w:val="left"/>
      </w:pPr>
      <w:r>
        <w:t xml:space="preserve">  </w:t>
      </w:r>
    </w:p>
    <w:tbl>
      <w:tblPr>
        <w:tblStyle w:val="TableGrid"/>
        <w:tblW w:w="10178" w:type="dxa"/>
        <w:tblInd w:w="0" w:type="dxa"/>
        <w:tblCellMar>
          <w:top w:w="14" w:type="dxa"/>
          <w:left w:w="108" w:type="dxa"/>
          <w:bottom w:w="11" w:type="dxa"/>
          <w:right w:w="115" w:type="dxa"/>
        </w:tblCellMar>
        <w:tblLook w:val="04A0" w:firstRow="1" w:lastRow="0" w:firstColumn="1" w:lastColumn="0" w:noHBand="0" w:noVBand="1"/>
      </w:tblPr>
      <w:tblGrid>
        <w:gridCol w:w="794"/>
        <w:gridCol w:w="5339"/>
        <w:gridCol w:w="4045"/>
      </w:tblGrid>
      <w:tr w:rsidR="006D1787" w14:paraId="75D721D7" w14:textId="77777777">
        <w:trPr>
          <w:trHeight w:val="341"/>
        </w:trPr>
        <w:tc>
          <w:tcPr>
            <w:tcW w:w="794" w:type="dxa"/>
            <w:tcBorders>
              <w:top w:val="single" w:sz="8" w:space="0" w:color="000000"/>
              <w:left w:val="single" w:sz="8" w:space="0" w:color="000000"/>
              <w:bottom w:val="single" w:sz="8" w:space="0" w:color="000000"/>
              <w:right w:val="nil"/>
            </w:tcBorders>
          </w:tcPr>
          <w:p w14:paraId="08D0612D" w14:textId="77777777" w:rsidR="006D1787" w:rsidRDefault="006D1787">
            <w:pPr>
              <w:spacing w:after="160" w:line="259" w:lineRule="auto"/>
              <w:ind w:left="0" w:firstLine="0"/>
              <w:jc w:val="left"/>
            </w:pPr>
          </w:p>
        </w:tc>
        <w:tc>
          <w:tcPr>
            <w:tcW w:w="9384" w:type="dxa"/>
            <w:gridSpan w:val="2"/>
            <w:tcBorders>
              <w:top w:val="single" w:sz="8" w:space="0" w:color="000000"/>
              <w:left w:val="nil"/>
              <w:bottom w:val="single" w:sz="8" w:space="0" w:color="000000"/>
              <w:right w:val="single" w:sz="8" w:space="0" w:color="000000"/>
            </w:tcBorders>
          </w:tcPr>
          <w:p w14:paraId="3D2CAC34" w14:textId="77777777" w:rsidR="006D1787" w:rsidRDefault="00000000">
            <w:pPr>
              <w:spacing w:line="259" w:lineRule="auto"/>
              <w:ind w:left="2177" w:firstLine="0"/>
              <w:jc w:val="left"/>
            </w:pPr>
            <w:r>
              <w:rPr>
                <w:b/>
              </w:rPr>
              <w:t xml:space="preserve">Uploading Draft Placement on Website </w:t>
            </w:r>
          </w:p>
        </w:tc>
      </w:tr>
      <w:tr w:rsidR="006D1787" w14:paraId="5FA393CB" w14:textId="77777777">
        <w:trPr>
          <w:trHeight w:val="571"/>
        </w:trPr>
        <w:tc>
          <w:tcPr>
            <w:tcW w:w="794" w:type="dxa"/>
            <w:tcBorders>
              <w:top w:val="single" w:sz="8" w:space="0" w:color="000000"/>
              <w:left w:val="single" w:sz="8" w:space="0" w:color="000000"/>
              <w:bottom w:val="single" w:sz="8" w:space="0" w:color="000000"/>
              <w:right w:val="single" w:sz="4" w:space="0" w:color="000000"/>
            </w:tcBorders>
          </w:tcPr>
          <w:p w14:paraId="593A39A7" w14:textId="77777777" w:rsidR="006D1787" w:rsidRDefault="00000000">
            <w:pPr>
              <w:spacing w:line="259" w:lineRule="auto"/>
              <w:ind w:left="0" w:firstLine="0"/>
              <w:jc w:val="center"/>
            </w:pPr>
            <w:r>
              <w:rPr>
                <w:b/>
              </w:rPr>
              <w:t xml:space="preserve">Sr. No. </w:t>
            </w:r>
          </w:p>
        </w:tc>
        <w:tc>
          <w:tcPr>
            <w:tcW w:w="5339" w:type="dxa"/>
            <w:tcBorders>
              <w:top w:val="single" w:sz="8" w:space="0" w:color="000000"/>
              <w:left w:val="single" w:sz="4" w:space="0" w:color="000000"/>
              <w:bottom w:val="single" w:sz="8" w:space="0" w:color="000000"/>
              <w:right w:val="single" w:sz="4" w:space="0" w:color="000000"/>
            </w:tcBorders>
          </w:tcPr>
          <w:p w14:paraId="29C2A1F2" w14:textId="77777777" w:rsidR="006D1787" w:rsidRDefault="00000000">
            <w:pPr>
              <w:spacing w:line="259" w:lineRule="auto"/>
              <w:ind w:left="1" w:firstLine="0"/>
              <w:jc w:val="center"/>
            </w:pPr>
            <w:r>
              <w:rPr>
                <w:b/>
              </w:rPr>
              <w:t xml:space="preserve">List of Documents/ details to be submitted </w:t>
            </w:r>
          </w:p>
        </w:tc>
        <w:tc>
          <w:tcPr>
            <w:tcW w:w="4045" w:type="dxa"/>
            <w:tcBorders>
              <w:top w:val="single" w:sz="8" w:space="0" w:color="000000"/>
              <w:left w:val="single" w:sz="4" w:space="0" w:color="000000"/>
              <w:bottom w:val="single" w:sz="8" w:space="0" w:color="000000"/>
              <w:right w:val="single" w:sz="8" w:space="0" w:color="000000"/>
            </w:tcBorders>
            <w:vAlign w:val="bottom"/>
          </w:tcPr>
          <w:p w14:paraId="2ACB986F" w14:textId="77777777" w:rsidR="006D1787" w:rsidRDefault="00000000">
            <w:pPr>
              <w:spacing w:line="259" w:lineRule="auto"/>
              <w:ind w:left="6" w:firstLine="0"/>
              <w:jc w:val="center"/>
            </w:pPr>
            <w:r>
              <w:rPr>
                <w:b/>
              </w:rPr>
              <w:t xml:space="preserve">Yes/No/Not Applicable </w:t>
            </w:r>
          </w:p>
        </w:tc>
      </w:tr>
      <w:tr w:rsidR="006D1787" w14:paraId="6D4BDB94" w14:textId="77777777">
        <w:trPr>
          <w:trHeight w:val="322"/>
        </w:trPr>
        <w:tc>
          <w:tcPr>
            <w:tcW w:w="794" w:type="dxa"/>
            <w:tcBorders>
              <w:top w:val="single" w:sz="8" w:space="0" w:color="000000"/>
              <w:left w:val="single" w:sz="8" w:space="0" w:color="000000"/>
              <w:bottom w:val="single" w:sz="4" w:space="0" w:color="000000"/>
              <w:right w:val="single" w:sz="4" w:space="0" w:color="000000"/>
            </w:tcBorders>
          </w:tcPr>
          <w:p w14:paraId="2169B8CD" w14:textId="77777777" w:rsidR="006D1787" w:rsidRDefault="00000000">
            <w:pPr>
              <w:spacing w:line="259" w:lineRule="auto"/>
              <w:ind w:left="5" w:firstLine="0"/>
              <w:jc w:val="center"/>
            </w:pPr>
            <w:r>
              <w:t xml:space="preserve">1 </w:t>
            </w:r>
          </w:p>
        </w:tc>
        <w:tc>
          <w:tcPr>
            <w:tcW w:w="5339" w:type="dxa"/>
            <w:tcBorders>
              <w:top w:val="single" w:sz="8" w:space="0" w:color="000000"/>
              <w:left w:val="single" w:sz="4" w:space="0" w:color="000000"/>
              <w:bottom w:val="single" w:sz="4" w:space="0" w:color="000000"/>
              <w:right w:val="single" w:sz="4" w:space="0" w:color="000000"/>
            </w:tcBorders>
          </w:tcPr>
          <w:p w14:paraId="6FE35315" w14:textId="77777777" w:rsidR="006D1787" w:rsidRDefault="00000000">
            <w:pPr>
              <w:spacing w:line="259" w:lineRule="auto"/>
              <w:ind w:left="0" w:firstLine="0"/>
              <w:jc w:val="left"/>
            </w:pPr>
            <w:r>
              <w:t xml:space="preserve">Copy of Preliminary Placement document </w:t>
            </w:r>
          </w:p>
        </w:tc>
        <w:tc>
          <w:tcPr>
            <w:tcW w:w="4045" w:type="dxa"/>
            <w:tcBorders>
              <w:top w:val="single" w:sz="8" w:space="0" w:color="000000"/>
              <w:left w:val="single" w:sz="4" w:space="0" w:color="000000"/>
              <w:bottom w:val="single" w:sz="4" w:space="0" w:color="000000"/>
              <w:right w:val="single" w:sz="8" w:space="0" w:color="000000"/>
            </w:tcBorders>
          </w:tcPr>
          <w:p w14:paraId="7EF738D2" w14:textId="77777777" w:rsidR="006D1787" w:rsidRDefault="00000000">
            <w:pPr>
              <w:spacing w:line="259" w:lineRule="auto"/>
              <w:ind w:left="0" w:firstLine="0"/>
              <w:jc w:val="left"/>
            </w:pPr>
            <w:r>
              <w:t xml:space="preserve">  </w:t>
            </w:r>
          </w:p>
        </w:tc>
      </w:tr>
      <w:tr w:rsidR="006D1787" w14:paraId="416B7445" w14:textId="77777777">
        <w:trPr>
          <w:trHeight w:val="314"/>
        </w:trPr>
        <w:tc>
          <w:tcPr>
            <w:tcW w:w="794" w:type="dxa"/>
            <w:tcBorders>
              <w:top w:val="single" w:sz="4" w:space="0" w:color="000000"/>
              <w:left w:val="single" w:sz="8" w:space="0" w:color="000000"/>
              <w:bottom w:val="single" w:sz="4" w:space="0" w:color="000000"/>
              <w:right w:val="single" w:sz="4" w:space="0" w:color="000000"/>
            </w:tcBorders>
          </w:tcPr>
          <w:p w14:paraId="1233B062" w14:textId="77777777" w:rsidR="006D1787" w:rsidRDefault="00000000">
            <w:pPr>
              <w:spacing w:line="259" w:lineRule="auto"/>
              <w:ind w:left="5" w:firstLine="0"/>
              <w:jc w:val="center"/>
            </w:pPr>
            <w:r>
              <w:t xml:space="preserve">2 </w:t>
            </w:r>
          </w:p>
        </w:tc>
        <w:tc>
          <w:tcPr>
            <w:tcW w:w="5339" w:type="dxa"/>
            <w:tcBorders>
              <w:top w:val="single" w:sz="4" w:space="0" w:color="000000"/>
              <w:left w:val="single" w:sz="4" w:space="0" w:color="000000"/>
              <w:bottom w:val="single" w:sz="4" w:space="0" w:color="000000"/>
              <w:right w:val="single" w:sz="4" w:space="0" w:color="000000"/>
            </w:tcBorders>
          </w:tcPr>
          <w:p w14:paraId="64025D91" w14:textId="77777777" w:rsidR="006D1787" w:rsidRDefault="00000000">
            <w:pPr>
              <w:spacing w:line="259" w:lineRule="auto"/>
              <w:ind w:left="0" w:firstLine="0"/>
              <w:jc w:val="left"/>
            </w:pPr>
            <w:r>
              <w:t xml:space="preserve">Copy of Board Resolution  for opening of issue </w:t>
            </w:r>
          </w:p>
        </w:tc>
        <w:tc>
          <w:tcPr>
            <w:tcW w:w="4045" w:type="dxa"/>
            <w:tcBorders>
              <w:top w:val="single" w:sz="4" w:space="0" w:color="000000"/>
              <w:left w:val="single" w:sz="4" w:space="0" w:color="000000"/>
              <w:bottom w:val="single" w:sz="4" w:space="0" w:color="000000"/>
              <w:right w:val="single" w:sz="8" w:space="0" w:color="000000"/>
            </w:tcBorders>
          </w:tcPr>
          <w:p w14:paraId="49CC65D5" w14:textId="77777777" w:rsidR="006D1787" w:rsidRDefault="00000000">
            <w:pPr>
              <w:spacing w:line="259" w:lineRule="auto"/>
              <w:ind w:left="0" w:firstLine="0"/>
              <w:jc w:val="left"/>
            </w:pPr>
            <w:r>
              <w:t xml:space="preserve">  </w:t>
            </w:r>
          </w:p>
        </w:tc>
      </w:tr>
      <w:tr w:rsidR="006D1787" w14:paraId="3C4A7AD3" w14:textId="77777777">
        <w:trPr>
          <w:trHeight w:val="643"/>
        </w:trPr>
        <w:tc>
          <w:tcPr>
            <w:tcW w:w="794" w:type="dxa"/>
            <w:tcBorders>
              <w:top w:val="single" w:sz="4" w:space="0" w:color="000000"/>
              <w:left w:val="single" w:sz="8" w:space="0" w:color="000000"/>
              <w:bottom w:val="single" w:sz="8" w:space="0" w:color="000000"/>
              <w:right w:val="single" w:sz="4" w:space="0" w:color="000000"/>
            </w:tcBorders>
          </w:tcPr>
          <w:p w14:paraId="52585761" w14:textId="77777777" w:rsidR="006D1787" w:rsidRDefault="00000000">
            <w:pPr>
              <w:spacing w:line="259" w:lineRule="auto"/>
              <w:ind w:left="5" w:firstLine="0"/>
              <w:jc w:val="center"/>
            </w:pPr>
            <w:r>
              <w:t xml:space="preserve">3 </w:t>
            </w:r>
          </w:p>
        </w:tc>
        <w:tc>
          <w:tcPr>
            <w:tcW w:w="5339" w:type="dxa"/>
            <w:tcBorders>
              <w:top w:val="single" w:sz="4" w:space="0" w:color="000000"/>
              <w:left w:val="single" w:sz="4" w:space="0" w:color="000000"/>
              <w:bottom w:val="single" w:sz="8" w:space="0" w:color="000000"/>
              <w:right w:val="single" w:sz="4" w:space="0" w:color="000000"/>
            </w:tcBorders>
          </w:tcPr>
          <w:p w14:paraId="221CF5B0" w14:textId="77777777" w:rsidR="006D1787" w:rsidRDefault="00000000">
            <w:pPr>
              <w:spacing w:line="259" w:lineRule="auto"/>
              <w:ind w:left="0" w:firstLine="0"/>
              <w:jc w:val="left"/>
            </w:pPr>
            <w:r>
              <w:t xml:space="preserve">Due Diligence certificate from merchant banker as per the format mentioned in Annexure II </w:t>
            </w:r>
          </w:p>
        </w:tc>
        <w:tc>
          <w:tcPr>
            <w:tcW w:w="4045" w:type="dxa"/>
            <w:tcBorders>
              <w:top w:val="single" w:sz="4" w:space="0" w:color="000000"/>
              <w:left w:val="single" w:sz="4" w:space="0" w:color="000000"/>
              <w:bottom w:val="single" w:sz="8" w:space="0" w:color="000000"/>
              <w:right w:val="single" w:sz="8" w:space="0" w:color="000000"/>
            </w:tcBorders>
          </w:tcPr>
          <w:p w14:paraId="4C0A256C" w14:textId="77777777" w:rsidR="006D1787" w:rsidRDefault="00000000">
            <w:pPr>
              <w:spacing w:line="259" w:lineRule="auto"/>
              <w:ind w:left="0" w:firstLine="0"/>
              <w:jc w:val="left"/>
            </w:pPr>
            <w:r>
              <w:t xml:space="preserve">  </w:t>
            </w:r>
          </w:p>
        </w:tc>
      </w:tr>
    </w:tbl>
    <w:p w14:paraId="1056BB49" w14:textId="77777777" w:rsidR="006D1787" w:rsidRDefault="00000000">
      <w:pPr>
        <w:spacing w:line="259" w:lineRule="auto"/>
        <w:ind w:left="108" w:firstLine="0"/>
        <w:jc w:val="left"/>
      </w:pPr>
      <w:r>
        <w:t xml:space="preserve"> </w:t>
      </w:r>
      <w:r>
        <w:tab/>
        <w:t xml:space="preserve"> </w:t>
      </w:r>
      <w:r>
        <w:tab/>
        <w:t xml:space="preserve"> </w:t>
      </w:r>
    </w:p>
    <w:tbl>
      <w:tblPr>
        <w:tblStyle w:val="TableGrid"/>
        <w:tblW w:w="10178" w:type="dxa"/>
        <w:tblInd w:w="0" w:type="dxa"/>
        <w:tblCellMar>
          <w:top w:w="14" w:type="dxa"/>
          <w:left w:w="108" w:type="dxa"/>
          <w:bottom w:w="11" w:type="dxa"/>
          <w:right w:w="68" w:type="dxa"/>
        </w:tblCellMar>
        <w:tblLook w:val="04A0" w:firstRow="1" w:lastRow="0" w:firstColumn="1" w:lastColumn="0" w:noHBand="0" w:noVBand="1"/>
      </w:tblPr>
      <w:tblGrid>
        <w:gridCol w:w="794"/>
        <w:gridCol w:w="5339"/>
        <w:gridCol w:w="4045"/>
      </w:tblGrid>
      <w:tr w:rsidR="006D1787" w14:paraId="266806E7" w14:textId="77777777">
        <w:trPr>
          <w:trHeight w:val="341"/>
        </w:trPr>
        <w:tc>
          <w:tcPr>
            <w:tcW w:w="794" w:type="dxa"/>
            <w:tcBorders>
              <w:top w:val="single" w:sz="8" w:space="0" w:color="000000"/>
              <w:left w:val="single" w:sz="8" w:space="0" w:color="000000"/>
              <w:bottom w:val="single" w:sz="8" w:space="0" w:color="000000"/>
              <w:right w:val="nil"/>
            </w:tcBorders>
          </w:tcPr>
          <w:p w14:paraId="6A5B8FB2" w14:textId="77777777" w:rsidR="006D1787" w:rsidRDefault="006D1787">
            <w:pPr>
              <w:spacing w:after="160" w:line="259" w:lineRule="auto"/>
              <w:ind w:left="0" w:firstLine="0"/>
              <w:jc w:val="left"/>
            </w:pPr>
          </w:p>
        </w:tc>
        <w:tc>
          <w:tcPr>
            <w:tcW w:w="9384" w:type="dxa"/>
            <w:gridSpan w:val="2"/>
            <w:tcBorders>
              <w:top w:val="single" w:sz="8" w:space="0" w:color="000000"/>
              <w:left w:val="nil"/>
              <w:bottom w:val="single" w:sz="8" w:space="0" w:color="000000"/>
              <w:right w:val="single" w:sz="8" w:space="0" w:color="000000"/>
            </w:tcBorders>
          </w:tcPr>
          <w:p w14:paraId="55A497FF" w14:textId="77777777" w:rsidR="006D1787" w:rsidRDefault="00000000">
            <w:pPr>
              <w:spacing w:line="259" w:lineRule="auto"/>
              <w:ind w:left="2192" w:firstLine="0"/>
              <w:jc w:val="left"/>
            </w:pPr>
            <w:r>
              <w:rPr>
                <w:b/>
              </w:rPr>
              <w:t xml:space="preserve">Uploading Final Placement on Website </w:t>
            </w:r>
          </w:p>
        </w:tc>
      </w:tr>
      <w:tr w:rsidR="006D1787" w14:paraId="61206C4C" w14:textId="77777777">
        <w:trPr>
          <w:trHeight w:val="571"/>
        </w:trPr>
        <w:tc>
          <w:tcPr>
            <w:tcW w:w="794" w:type="dxa"/>
            <w:tcBorders>
              <w:top w:val="single" w:sz="8" w:space="0" w:color="000000"/>
              <w:left w:val="single" w:sz="8" w:space="0" w:color="000000"/>
              <w:bottom w:val="single" w:sz="8" w:space="0" w:color="000000"/>
              <w:right w:val="single" w:sz="4" w:space="0" w:color="000000"/>
            </w:tcBorders>
          </w:tcPr>
          <w:p w14:paraId="7FDD89A8" w14:textId="77777777" w:rsidR="006D1787" w:rsidRDefault="00000000">
            <w:pPr>
              <w:spacing w:line="259" w:lineRule="auto"/>
              <w:ind w:left="0" w:firstLine="0"/>
              <w:jc w:val="center"/>
            </w:pPr>
            <w:r>
              <w:rPr>
                <w:b/>
              </w:rPr>
              <w:t xml:space="preserve">Sr. No. </w:t>
            </w:r>
          </w:p>
        </w:tc>
        <w:tc>
          <w:tcPr>
            <w:tcW w:w="5339" w:type="dxa"/>
            <w:tcBorders>
              <w:top w:val="single" w:sz="8" w:space="0" w:color="000000"/>
              <w:left w:val="single" w:sz="4" w:space="0" w:color="000000"/>
              <w:bottom w:val="single" w:sz="8" w:space="0" w:color="000000"/>
              <w:right w:val="single" w:sz="4" w:space="0" w:color="000000"/>
            </w:tcBorders>
          </w:tcPr>
          <w:p w14:paraId="70F6E5A5" w14:textId="77777777" w:rsidR="006D1787" w:rsidRDefault="00000000">
            <w:pPr>
              <w:spacing w:line="259" w:lineRule="auto"/>
              <w:ind w:left="0" w:right="46" w:firstLine="0"/>
              <w:jc w:val="center"/>
            </w:pPr>
            <w:r>
              <w:rPr>
                <w:b/>
              </w:rPr>
              <w:t xml:space="preserve">List of Documents/ details to be submitted </w:t>
            </w:r>
          </w:p>
        </w:tc>
        <w:tc>
          <w:tcPr>
            <w:tcW w:w="4045" w:type="dxa"/>
            <w:tcBorders>
              <w:top w:val="single" w:sz="8" w:space="0" w:color="000000"/>
              <w:left w:val="single" w:sz="4" w:space="0" w:color="000000"/>
              <w:bottom w:val="single" w:sz="8" w:space="0" w:color="000000"/>
              <w:right w:val="single" w:sz="8" w:space="0" w:color="000000"/>
            </w:tcBorders>
            <w:vAlign w:val="bottom"/>
          </w:tcPr>
          <w:p w14:paraId="4AD4CF45" w14:textId="77777777" w:rsidR="006D1787" w:rsidRDefault="00000000">
            <w:pPr>
              <w:spacing w:line="259" w:lineRule="auto"/>
              <w:ind w:left="0" w:right="42" w:firstLine="0"/>
              <w:jc w:val="center"/>
            </w:pPr>
            <w:r>
              <w:rPr>
                <w:b/>
              </w:rPr>
              <w:t xml:space="preserve">Yes/No/Not Applicable </w:t>
            </w:r>
          </w:p>
        </w:tc>
      </w:tr>
      <w:tr w:rsidR="006D1787" w14:paraId="0B56706F" w14:textId="77777777">
        <w:trPr>
          <w:trHeight w:val="322"/>
        </w:trPr>
        <w:tc>
          <w:tcPr>
            <w:tcW w:w="794" w:type="dxa"/>
            <w:tcBorders>
              <w:top w:val="single" w:sz="8" w:space="0" w:color="000000"/>
              <w:left w:val="single" w:sz="8" w:space="0" w:color="000000"/>
              <w:bottom w:val="single" w:sz="4" w:space="0" w:color="000000"/>
              <w:right w:val="single" w:sz="4" w:space="0" w:color="000000"/>
            </w:tcBorders>
          </w:tcPr>
          <w:p w14:paraId="33E77E78" w14:textId="77777777" w:rsidR="006D1787" w:rsidRDefault="00000000">
            <w:pPr>
              <w:spacing w:line="259" w:lineRule="auto"/>
              <w:ind w:left="0" w:right="43" w:firstLine="0"/>
              <w:jc w:val="center"/>
            </w:pPr>
            <w:r>
              <w:t xml:space="preserve">1 </w:t>
            </w:r>
          </w:p>
        </w:tc>
        <w:tc>
          <w:tcPr>
            <w:tcW w:w="5339" w:type="dxa"/>
            <w:tcBorders>
              <w:top w:val="single" w:sz="8" w:space="0" w:color="000000"/>
              <w:left w:val="single" w:sz="4" w:space="0" w:color="000000"/>
              <w:bottom w:val="single" w:sz="4" w:space="0" w:color="000000"/>
              <w:right w:val="single" w:sz="4" w:space="0" w:color="000000"/>
            </w:tcBorders>
          </w:tcPr>
          <w:p w14:paraId="52EB99C9" w14:textId="77777777" w:rsidR="006D1787" w:rsidRDefault="00000000">
            <w:pPr>
              <w:spacing w:line="259" w:lineRule="auto"/>
              <w:ind w:left="0" w:firstLine="0"/>
              <w:jc w:val="left"/>
            </w:pPr>
            <w:r>
              <w:t xml:space="preserve">Copy of Placement documents </w:t>
            </w:r>
          </w:p>
        </w:tc>
        <w:tc>
          <w:tcPr>
            <w:tcW w:w="4045" w:type="dxa"/>
            <w:tcBorders>
              <w:top w:val="single" w:sz="8" w:space="0" w:color="000000"/>
              <w:left w:val="single" w:sz="4" w:space="0" w:color="000000"/>
              <w:bottom w:val="single" w:sz="4" w:space="0" w:color="000000"/>
              <w:right w:val="single" w:sz="8" w:space="0" w:color="000000"/>
            </w:tcBorders>
          </w:tcPr>
          <w:p w14:paraId="337785D8" w14:textId="77777777" w:rsidR="006D1787" w:rsidRDefault="00000000">
            <w:pPr>
              <w:spacing w:line="259" w:lineRule="auto"/>
              <w:ind w:left="0" w:firstLine="0"/>
              <w:jc w:val="left"/>
            </w:pPr>
            <w:r>
              <w:t xml:space="preserve">  </w:t>
            </w:r>
          </w:p>
        </w:tc>
      </w:tr>
      <w:tr w:rsidR="006D1787" w14:paraId="5401E2B0" w14:textId="77777777">
        <w:trPr>
          <w:trHeight w:val="336"/>
        </w:trPr>
        <w:tc>
          <w:tcPr>
            <w:tcW w:w="794" w:type="dxa"/>
            <w:tcBorders>
              <w:top w:val="single" w:sz="4" w:space="0" w:color="000000"/>
              <w:left w:val="single" w:sz="8" w:space="0" w:color="000000"/>
              <w:bottom w:val="single" w:sz="8" w:space="0" w:color="000000"/>
              <w:right w:val="single" w:sz="4" w:space="0" w:color="000000"/>
            </w:tcBorders>
          </w:tcPr>
          <w:p w14:paraId="0E241850" w14:textId="77777777" w:rsidR="006D1787" w:rsidRDefault="00000000">
            <w:pPr>
              <w:spacing w:line="259" w:lineRule="auto"/>
              <w:ind w:left="0" w:right="43" w:firstLine="0"/>
              <w:jc w:val="center"/>
            </w:pPr>
            <w:r>
              <w:t xml:space="preserve">2 </w:t>
            </w:r>
          </w:p>
        </w:tc>
        <w:tc>
          <w:tcPr>
            <w:tcW w:w="5339" w:type="dxa"/>
            <w:tcBorders>
              <w:top w:val="single" w:sz="4" w:space="0" w:color="000000"/>
              <w:left w:val="single" w:sz="4" w:space="0" w:color="000000"/>
              <w:bottom w:val="single" w:sz="8" w:space="0" w:color="000000"/>
              <w:right w:val="single" w:sz="4" w:space="0" w:color="000000"/>
            </w:tcBorders>
          </w:tcPr>
          <w:p w14:paraId="19C55B34" w14:textId="77777777" w:rsidR="006D1787" w:rsidRDefault="00000000">
            <w:pPr>
              <w:spacing w:line="259" w:lineRule="auto"/>
              <w:ind w:left="0" w:firstLine="0"/>
              <w:jc w:val="left"/>
            </w:pPr>
            <w:r>
              <w:t xml:space="preserve">Copy of Board Resolution </w:t>
            </w:r>
          </w:p>
        </w:tc>
        <w:tc>
          <w:tcPr>
            <w:tcW w:w="4045" w:type="dxa"/>
            <w:tcBorders>
              <w:top w:val="single" w:sz="4" w:space="0" w:color="000000"/>
              <w:left w:val="single" w:sz="4" w:space="0" w:color="000000"/>
              <w:bottom w:val="single" w:sz="8" w:space="0" w:color="000000"/>
              <w:right w:val="single" w:sz="8" w:space="0" w:color="000000"/>
            </w:tcBorders>
          </w:tcPr>
          <w:p w14:paraId="43489ED3" w14:textId="77777777" w:rsidR="006D1787" w:rsidRDefault="00000000">
            <w:pPr>
              <w:spacing w:line="259" w:lineRule="auto"/>
              <w:ind w:left="0" w:firstLine="0"/>
              <w:jc w:val="left"/>
            </w:pPr>
            <w:r>
              <w:t xml:space="preserve">  </w:t>
            </w:r>
          </w:p>
        </w:tc>
      </w:tr>
      <w:tr w:rsidR="006D1787" w14:paraId="484EC23B" w14:textId="77777777">
        <w:trPr>
          <w:trHeight w:val="341"/>
        </w:trPr>
        <w:tc>
          <w:tcPr>
            <w:tcW w:w="794" w:type="dxa"/>
            <w:tcBorders>
              <w:top w:val="single" w:sz="8" w:space="0" w:color="000000"/>
              <w:left w:val="single" w:sz="8" w:space="0" w:color="000000"/>
              <w:bottom w:val="single" w:sz="8" w:space="0" w:color="000000"/>
              <w:right w:val="single" w:sz="4" w:space="0" w:color="000000"/>
            </w:tcBorders>
          </w:tcPr>
          <w:p w14:paraId="67625233" w14:textId="77777777" w:rsidR="006D1787" w:rsidRDefault="00000000">
            <w:pPr>
              <w:spacing w:line="259" w:lineRule="auto"/>
              <w:ind w:left="0" w:right="43" w:firstLine="0"/>
              <w:jc w:val="center"/>
            </w:pPr>
            <w:r>
              <w:t xml:space="preserve">3 </w:t>
            </w:r>
          </w:p>
        </w:tc>
        <w:tc>
          <w:tcPr>
            <w:tcW w:w="5339" w:type="dxa"/>
            <w:tcBorders>
              <w:top w:val="single" w:sz="8" w:space="0" w:color="000000"/>
              <w:left w:val="single" w:sz="4" w:space="0" w:color="000000"/>
              <w:bottom w:val="single" w:sz="8" w:space="0" w:color="000000"/>
              <w:right w:val="single" w:sz="4" w:space="0" w:color="000000"/>
            </w:tcBorders>
          </w:tcPr>
          <w:p w14:paraId="41F86DAE" w14:textId="77777777" w:rsidR="006D1787" w:rsidRDefault="00000000">
            <w:pPr>
              <w:spacing w:line="259" w:lineRule="auto"/>
              <w:ind w:left="0" w:firstLine="0"/>
              <w:jc w:val="left"/>
            </w:pPr>
            <w:r>
              <w:t xml:space="preserve">Pre-Post Shareholding pattern without PAN </w:t>
            </w:r>
          </w:p>
        </w:tc>
        <w:tc>
          <w:tcPr>
            <w:tcW w:w="4045" w:type="dxa"/>
            <w:tcBorders>
              <w:top w:val="single" w:sz="8" w:space="0" w:color="000000"/>
              <w:left w:val="single" w:sz="4" w:space="0" w:color="000000"/>
              <w:bottom w:val="single" w:sz="8" w:space="0" w:color="000000"/>
              <w:right w:val="single" w:sz="8" w:space="0" w:color="000000"/>
            </w:tcBorders>
          </w:tcPr>
          <w:p w14:paraId="72948F6A" w14:textId="77777777" w:rsidR="006D1787" w:rsidRDefault="00000000">
            <w:pPr>
              <w:spacing w:line="259" w:lineRule="auto"/>
              <w:ind w:left="0" w:firstLine="0"/>
              <w:jc w:val="left"/>
            </w:pPr>
            <w:r>
              <w:t xml:space="preserve"> </w:t>
            </w:r>
          </w:p>
        </w:tc>
      </w:tr>
      <w:tr w:rsidR="006D1787" w14:paraId="4A5E968C" w14:textId="77777777">
        <w:trPr>
          <w:trHeight w:val="1124"/>
        </w:trPr>
        <w:tc>
          <w:tcPr>
            <w:tcW w:w="794" w:type="dxa"/>
            <w:tcBorders>
              <w:top w:val="single" w:sz="8" w:space="0" w:color="000000"/>
              <w:left w:val="single" w:sz="8" w:space="0" w:color="000000"/>
              <w:bottom w:val="single" w:sz="8" w:space="0" w:color="000000"/>
              <w:right w:val="single" w:sz="4" w:space="0" w:color="000000"/>
            </w:tcBorders>
          </w:tcPr>
          <w:p w14:paraId="107E1A7E" w14:textId="77777777" w:rsidR="006D1787" w:rsidRDefault="00000000">
            <w:pPr>
              <w:spacing w:line="259" w:lineRule="auto"/>
              <w:ind w:left="0" w:right="43" w:firstLine="0"/>
              <w:jc w:val="center"/>
            </w:pPr>
            <w:r>
              <w:t xml:space="preserve">4 </w:t>
            </w:r>
          </w:p>
        </w:tc>
        <w:tc>
          <w:tcPr>
            <w:tcW w:w="5339" w:type="dxa"/>
            <w:tcBorders>
              <w:top w:val="single" w:sz="8" w:space="0" w:color="000000"/>
              <w:left w:val="single" w:sz="4" w:space="0" w:color="000000"/>
              <w:bottom w:val="single" w:sz="8" w:space="0" w:color="000000"/>
              <w:right w:val="single" w:sz="4" w:space="0" w:color="000000"/>
            </w:tcBorders>
          </w:tcPr>
          <w:p w14:paraId="50CB0B12" w14:textId="77777777" w:rsidR="006D1787" w:rsidRDefault="00000000">
            <w:pPr>
              <w:spacing w:line="259" w:lineRule="auto"/>
              <w:ind w:left="0" w:firstLine="0"/>
              <w:jc w:val="left"/>
            </w:pPr>
            <w:r>
              <w:t xml:space="preserve">Details of allottees who have been allotted more than 5% of the securities offered in the QIP, viz name of the allottess, number of securities allotted and % of securities offered to the QIB  </w:t>
            </w:r>
          </w:p>
        </w:tc>
        <w:tc>
          <w:tcPr>
            <w:tcW w:w="4045" w:type="dxa"/>
            <w:tcBorders>
              <w:top w:val="single" w:sz="8" w:space="0" w:color="000000"/>
              <w:left w:val="single" w:sz="4" w:space="0" w:color="000000"/>
              <w:bottom w:val="single" w:sz="8" w:space="0" w:color="000000"/>
              <w:right w:val="single" w:sz="8" w:space="0" w:color="000000"/>
            </w:tcBorders>
          </w:tcPr>
          <w:p w14:paraId="18748D54" w14:textId="77777777" w:rsidR="006D1787" w:rsidRDefault="00000000">
            <w:pPr>
              <w:spacing w:line="259" w:lineRule="auto"/>
              <w:ind w:left="0" w:firstLine="0"/>
              <w:jc w:val="left"/>
            </w:pPr>
            <w:r>
              <w:t xml:space="preserve"> </w:t>
            </w:r>
          </w:p>
        </w:tc>
      </w:tr>
    </w:tbl>
    <w:p w14:paraId="29C25A31" w14:textId="77777777" w:rsidR="006D1787" w:rsidRDefault="00000000">
      <w:pPr>
        <w:spacing w:line="259" w:lineRule="auto"/>
        <w:ind w:left="108" w:firstLine="0"/>
        <w:jc w:val="left"/>
      </w:pPr>
      <w:r>
        <w:t xml:space="preserve"> </w:t>
      </w:r>
      <w:r>
        <w:tab/>
        <w:t xml:space="preserve"> </w:t>
      </w:r>
      <w:r>
        <w:tab/>
        <w:t xml:space="preserve"> </w:t>
      </w:r>
    </w:p>
    <w:p w14:paraId="200AE1C5" w14:textId="77777777" w:rsidR="006D1787" w:rsidRDefault="00000000">
      <w:pPr>
        <w:spacing w:line="259" w:lineRule="auto"/>
        <w:ind w:left="108" w:firstLine="0"/>
        <w:jc w:val="left"/>
      </w:pPr>
      <w:r>
        <w:t xml:space="preserve"> </w:t>
      </w:r>
      <w:r>
        <w:tab/>
        <w:t xml:space="preserve"> </w:t>
      </w:r>
      <w:r>
        <w:tab/>
        <w:t xml:space="preserve"> </w:t>
      </w:r>
    </w:p>
    <w:p w14:paraId="5C83FF7B" w14:textId="77777777" w:rsidR="006D1787" w:rsidRDefault="00000000">
      <w:pPr>
        <w:spacing w:after="216" w:line="259" w:lineRule="auto"/>
        <w:ind w:left="0" w:firstLine="0"/>
        <w:jc w:val="left"/>
      </w:pPr>
      <w:r>
        <w:t xml:space="preserve"> </w:t>
      </w:r>
    </w:p>
    <w:p w14:paraId="4EED055F" w14:textId="77777777" w:rsidR="006D1787" w:rsidRDefault="00000000">
      <w:pPr>
        <w:spacing w:after="218" w:line="259" w:lineRule="auto"/>
        <w:ind w:left="0" w:firstLine="0"/>
        <w:jc w:val="left"/>
      </w:pPr>
      <w:r>
        <w:t xml:space="preserve"> </w:t>
      </w:r>
    </w:p>
    <w:p w14:paraId="75F3F8BB" w14:textId="77777777" w:rsidR="006D1787" w:rsidRDefault="00000000">
      <w:pPr>
        <w:spacing w:after="216" w:line="259" w:lineRule="auto"/>
        <w:ind w:left="0" w:firstLine="0"/>
        <w:jc w:val="left"/>
      </w:pPr>
      <w:r>
        <w:t xml:space="preserve"> </w:t>
      </w:r>
    </w:p>
    <w:p w14:paraId="2B9A1B5D" w14:textId="77777777" w:rsidR="006D1787" w:rsidRDefault="00000000">
      <w:pPr>
        <w:spacing w:after="218" w:line="259" w:lineRule="auto"/>
        <w:ind w:left="0" w:firstLine="0"/>
        <w:jc w:val="left"/>
      </w:pPr>
      <w:r>
        <w:t xml:space="preserve"> </w:t>
      </w:r>
    </w:p>
    <w:p w14:paraId="52189B52" w14:textId="77777777" w:rsidR="006D1787" w:rsidRDefault="00000000">
      <w:pPr>
        <w:spacing w:after="216" w:line="259" w:lineRule="auto"/>
        <w:ind w:left="0" w:firstLine="0"/>
        <w:jc w:val="left"/>
      </w:pPr>
      <w:r>
        <w:t xml:space="preserve"> </w:t>
      </w:r>
    </w:p>
    <w:p w14:paraId="150B7F25" w14:textId="77777777" w:rsidR="006D1787" w:rsidRDefault="00000000">
      <w:pPr>
        <w:spacing w:after="218" w:line="259" w:lineRule="auto"/>
        <w:ind w:left="0" w:firstLine="0"/>
        <w:jc w:val="left"/>
      </w:pPr>
      <w:r>
        <w:t xml:space="preserve"> </w:t>
      </w:r>
    </w:p>
    <w:p w14:paraId="7519668F" w14:textId="77777777" w:rsidR="006D1787" w:rsidRDefault="00000000">
      <w:pPr>
        <w:spacing w:after="218" w:line="259" w:lineRule="auto"/>
        <w:ind w:left="0" w:firstLine="0"/>
        <w:jc w:val="left"/>
      </w:pPr>
      <w:r>
        <w:t xml:space="preserve"> </w:t>
      </w:r>
    </w:p>
    <w:p w14:paraId="6A807E06" w14:textId="77777777" w:rsidR="006D1787" w:rsidRDefault="00000000">
      <w:pPr>
        <w:spacing w:after="216" w:line="259" w:lineRule="auto"/>
        <w:ind w:left="0" w:firstLine="0"/>
        <w:jc w:val="left"/>
      </w:pPr>
      <w:r>
        <w:lastRenderedPageBreak/>
        <w:t xml:space="preserve"> </w:t>
      </w:r>
    </w:p>
    <w:p w14:paraId="5E6F929B" w14:textId="77777777" w:rsidR="006D1787" w:rsidRDefault="00000000">
      <w:pPr>
        <w:spacing w:after="218" w:line="259" w:lineRule="auto"/>
        <w:ind w:left="0" w:firstLine="0"/>
        <w:jc w:val="left"/>
      </w:pPr>
      <w:r>
        <w:t xml:space="preserve"> </w:t>
      </w:r>
    </w:p>
    <w:p w14:paraId="795829C2" w14:textId="77777777" w:rsidR="006D1787" w:rsidRDefault="00000000">
      <w:pPr>
        <w:spacing w:after="216" w:line="259" w:lineRule="auto"/>
        <w:ind w:left="0" w:firstLine="0"/>
        <w:jc w:val="left"/>
      </w:pPr>
      <w:r>
        <w:t xml:space="preserve"> </w:t>
      </w:r>
    </w:p>
    <w:p w14:paraId="4646F56E" w14:textId="77777777" w:rsidR="006D1787" w:rsidRDefault="00000000">
      <w:pPr>
        <w:spacing w:after="3" w:line="259" w:lineRule="auto"/>
        <w:ind w:left="10" w:right="754" w:hanging="10"/>
        <w:jc w:val="right"/>
      </w:pPr>
      <w:r>
        <w:rPr>
          <w:b/>
        </w:rPr>
        <w:t xml:space="preserve">Annexure I </w:t>
      </w:r>
    </w:p>
    <w:p w14:paraId="2B4263D7" w14:textId="77777777" w:rsidR="006D1787" w:rsidRDefault="00000000">
      <w:pPr>
        <w:spacing w:after="216" w:line="259" w:lineRule="auto"/>
        <w:ind w:left="0" w:right="708" w:firstLine="0"/>
        <w:jc w:val="center"/>
      </w:pPr>
      <w:r>
        <w:rPr>
          <w:b/>
        </w:rPr>
        <w:t xml:space="preserve"> </w:t>
      </w:r>
    </w:p>
    <w:p w14:paraId="2CFCF1A5" w14:textId="77777777" w:rsidR="006D1787" w:rsidRDefault="00000000">
      <w:pPr>
        <w:spacing w:after="218" w:line="259" w:lineRule="auto"/>
        <w:ind w:left="0" w:right="773" w:firstLine="0"/>
        <w:jc w:val="center"/>
      </w:pPr>
      <w:r>
        <w:rPr>
          <w:b/>
        </w:rPr>
        <w:t xml:space="preserve">Format of the confirmation to be submitted on the letter head of the company: </w:t>
      </w:r>
    </w:p>
    <w:p w14:paraId="7ECF05CE" w14:textId="77777777" w:rsidR="006D1787" w:rsidRDefault="00000000">
      <w:pPr>
        <w:ind w:left="-15" w:right="757" w:firstLine="0"/>
      </w:pPr>
      <w:r>
        <w:t xml:space="preserve">To, </w:t>
      </w:r>
    </w:p>
    <w:p w14:paraId="671E98E2" w14:textId="77777777" w:rsidR="006D1787" w:rsidRDefault="00000000">
      <w:pPr>
        <w:ind w:left="-15" w:right="757" w:firstLine="0"/>
      </w:pPr>
      <w:r>
        <w:t xml:space="preserve">Manager - Listing Compliance </w:t>
      </w:r>
    </w:p>
    <w:p w14:paraId="1BDC096B" w14:textId="77777777" w:rsidR="006D1787" w:rsidRDefault="00000000">
      <w:pPr>
        <w:ind w:left="-15" w:right="757" w:firstLine="0"/>
      </w:pPr>
      <w:r>
        <w:t xml:space="preserve">National Stock Exchange of India Limited </w:t>
      </w:r>
    </w:p>
    <w:p w14:paraId="63621640" w14:textId="77777777" w:rsidR="006D1787" w:rsidRDefault="00000000">
      <w:pPr>
        <w:ind w:left="-15" w:right="757" w:firstLine="0"/>
      </w:pPr>
      <w:r>
        <w:t xml:space="preserve">‘Exchange Plaza’. C-1, Block G, </w:t>
      </w:r>
    </w:p>
    <w:p w14:paraId="44FC80EC" w14:textId="77777777" w:rsidR="006D1787" w:rsidRDefault="00000000">
      <w:pPr>
        <w:ind w:left="-15" w:right="757" w:firstLine="0"/>
      </w:pPr>
      <w:r>
        <w:t xml:space="preserve">Bandra Kurla Complex, Bandra (E), </w:t>
      </w:r>
    </w:p>
    <w:p w14:paraId="25EAB840" w14:textId="77777777" w:rsidR="006D1787" w:rsidRDefault="00000000">
      <w:pPr>
        <w:spacing w:after="227"/>
        <w:ind w:left="-15" w:right="757" w:firstLine="0"/>
      </w:pPr>
      <w:r>
        <w:t xml:space="preserve">Mumbai - 400 051 </w:t>
      </w:r>
    </w:p>
    <w:p w14:paraId="38AB32E9" w14:textId="77777777" w:rsidR="006D1787" w:rsidRDefault="00000000">
      <w:pPr>
        <w:spacing w:after="229"/>
        <w:ind w:left="-15" w:right="757" w:firstLine="0"/>
      </w:pPr>
      <w:r>
        <w:t xml:space="preserve">Dear Sir/Madam, </w:t>
      </w:r>
    </w:p>
    <w:p w14:paraId="1ACCEF4F" w14:textId="77777777" w:rsidR="006D1787" w:rsidRDefault="00000000">
      <w:pPr>
        <w:spacing w:after="210" w:line="266" w:lineRule="auto"/>
        <w:ind w:left="-5" w:right="290" w:hanging="10"/>
        <w:jc w:val="left"/>
      </w:pPr>
      <w:r>
        <w:rPr>
          <w:b/>
        </w:rPr>
        <w:t xml:space="preserve">Sub: List of details/ documents required for grant of approval for securities pursuant to QIP under Regulation 28(1) of the SEBI (LODR) Regulations, 2015. </w:t>
      </w:r>
    </w:p>
    <w:p w14:paraId="43057B4C" w14:textId="77777777" w:rsidR="006D1787" w:rsidRDefault="00000000">
      <w:pPr>
        <w:spacing w:after="192"/>
        <w:ind w:left="-15" w:right="757" w:firstLine="0"/>
      </w:pPr>
      <w:r>
        <w:t xml:space="preserve">In connection with above application for in-principle approval, we hereby confirm and certify that: </w:t>
      </w:r>
    </w:p>
    <w:p w14:paraId="4457E508" w14:textId="77777777" w:rsidR="006D1787" w:rsidRDefault="00000000">
      <w:pPr>
        <w:numPr>
          <w:ilvl w:val="0"/>
          <w:numId w:val="1"/>
        </w:numPr>
        <w:ind w:right="757" w:hanging="360"/>
      </w:pPr>
      <w:r>
        <w:t xml:space="preserve">The issue will be in compliance with the Chapter VI of SEBI (Issue of Capital &amp; Disclosure Requirement) Regulations, 2018. </w:t>
      </w:r>
    </w:p>
    <w:p w14:paraId="7AFA3640" w14:textId="77777777" w:rsidR="006D1787" w:rsidRDefault="00000000">
      <w:pPr>
        <w:spacing w:line="259" w:lineRule="auto"/>
        <w:ind w:left="720" w:firstLine="0"/>
        <w:jc w:val="left"/>
      </w:pPr>
      <w:r>
        <w:t xml:space="preserve"> </w:t>
      </w:r>
    </w:p>
    <w:p w14:paraId="6C0026FD" w14:textId="77777777" w:rsidR="006D1787" w:rsidRDefault="00000000">
      <w:pPr>
        <w:numPr>
          <w:ilvl w:val="0"/>
          <w:numId w:val="1"/>
        </w:numPr>
        <w:ind w:right="757" w:hanging="360"/>
      </w:pPr>
      <w:r>
        <w:t xml:space="preserve">The issue will be in compliance with the prescribed requirements of Regulations 38 of the SEBI (LODR) Regulations, 2015. </w:t>
      </w:r>
    </w:p>
    <w:p w14:paraId="5CE4ADEC" w14:textId="77777777" w:rsidR="006D1787" w:rsidRDefault="00000000">
      <w:pPr>
        <w:spacing w:line="259" w:lineRule="auto"/>
        <w:ind w:left="720" w:firstLine="0"/>
        <w:jc w:val="left"/>
      </w:pPr>
      <w:r>
        <w:t xml:space="preserve"> </w:t>
      </w:r>
    </w:p>
    <w:p w14:paraId="4BF113DF" w14:textId="77777777" w:rsidR="006D1787" w:rsidRDefault="00000000">
      <w:pPr>
        <w:numPr>
          <w:ilvl w:val="0"/>
          <w:numId w:val="1"/>
        </w:numPr>
        <w:ind w:right="757" w:hanging="360"/>
      </w:pPr>
      <w:r>
        <w:t xml:space="preserve">The company, its whole-time directors, person(s) responsible for ensuring compliance with the securities laws, its promoters and the companies which are promoted by any of them are not in violation of the provisions of Regulation 34 of the SEBI (Delisting of Equity Shares) Regulations, 2021. </w:t>
      </w:r>
    </w:p>
    <w:p w14:paraId="7A942361" w14:textId="77777777" w:rsidR="006D1787" w:rsidRDefault="00000000">
      <w:pPr>
        <w:spacing w:line="259" w:lineRule="auto"/>
        <w:ind w:left="720" w:firstLine="0"/>
        <w:jc w:val="left"/>
      </w:pPr>
      <w:r>
        <w:t xml:space="preserve"> </w:t>
      </w:r>
    </w:p>
    <w:p w14:paraId="201E4A7C" w14:textId="77777777" w:rsidR="006D1787" w:rsidRDefault="00000000">
      <w:pPr>
        <w:numPr>
          <w:ilvl w:val="0"/>
          <w:numId w:val="1"/>
        </w:numPr>
        <w:ind w:right="757" w:hanging="360"/>
      </w:pPr>
      <w:r>
        <w:t xml:space="preserve">The new shares to be issued will rank pari-passu with existing equity shares in every respect including dividend. </w:t>
      </w:r>
    </w:p>
    <w:p w14:paraId="451C2F78" w14:textId="77777777" w:rsidR="006D1787" w:rsidRDefault="00000000">
      <w:pPr>
        <w:spacing w:after="20" w:line="259" w:lineRule="auto"/>
        <w:ind w:left="720" w:firstLine="0"/>
        <w:jc w:val="left"/>
      </w:pPr>
      <w:r>
        <w:t xml:space="preserve"> </w:t>
      </w:r>
    </w:p>
    <w:p w14:paraId="6555DFD0" w14:textId="77777777" w:rsidR="006D1787" w:rsidRDefault="00000000">
      <w:pPr>
        <w:numPr>
          <w:ilvl w:val="0"/>
          <w:numId w:val="1"/>
        </w:numPr>
        <w:ind w:right="757" w:hanging="360"/>
      </w:pPr>
      <w:r>
        <w:t xml:space="preserve">In case of issuance of non-convertible debt instruments along with warrants, the issue will be in compliance with SEBI circular dated August 13, 2021. </w:t>
      </w:r>
    </w:p>
    <w:p w14:paraId="2A782ADF" w14:textId="77777777" w:rsidR="006D1787" w:rsidRDefault="00000000">
      <w:pPr>
        <w:spacing w:after="219" w:line="259" w:lineRule="auto"/>
        <w:ind w:left="720" w:firstLine="0"/>
        <w:jc w:val="left"/>
      </w:pPr>
      <w:r>
        <w:t xml:space="preserve"> </w:t>
      </w:r>
    </w:p>
    <w:p w14:paraId="5F116D99" w14:textId="77777777" w:rsidR="006D1787" w:rsidRDefault="00000000">
      <w:pPr>
        <w:spacing w:after="175" w:line="259" w:lineRule="auto"/>
        <w:ind w:left="0" w:firstLine="0"/>
        <w:jc w:val="left"/>
      </w:pPr>
      <w:r>
        <w:rPr>
          <w:b/>
        </w:rPr>
        <w:t xml:space="preserve"> </w:t>
      </w:r>
    </w:p>
    <w:p w14:paraId="3AA67673" w14:textId="77777777" w:rsidR="006D1787" w:rsidRDefault="00000000">
      <w:pPr>
        <w:spacing w:after="175" w:line="259" w:lineRule="auto"/>
        <w:ind w:left="0" w:firstLine="0"/>
        <w:jc w:val="left"/>
      </w:pPr>
      <w:r>
        <w:rPr>
          <w:b/>
        </w:rPr>
        <w:t xml:space="preserve"> </w:t>
      </w:r>
    </w:p>
    <w:p w14:paraId="1F1AFAE3" w14:textId="77777777" w:rsidR="006D1787" w:rsidRDefault="00000000">
      <w:pPr>
        <w:spacing w:after="177" w:line="259" w:lineRule="auto"/>
        <w:ind w:left="0" w:firstLine="0"/>
        <w:jc w:val="left"/>
      </w:pPr>
      <w:r>
        <w:rPr>
          <w:b/>
        </w:rPr>
        <w:lastRenderedPageBreak/>
        <w:t xml:space="preserve"> </w:t>
      </w:r>
    </w:p>
    <w:p w14:paraId="69179986" w14:textId="77777777" w:rsidR="006D1787" w:rsidRDefault="00000000">
      <w:pPr>
        <w:spacing w:after="175" w:line="259" w:lineRule="auto"/>
        <w:ind w:left="0" w:firstLine="0"/>
        <w:jc w:val="left"/>
      </w:pPr>
      <w:r>
        <w:rPr>
          <w:b/>
        </w:rPr>
        <w:t xml:space="preserve"> </w:t>
      </w:r>
    </w:p>
    <w:p w14:paraId="49699953" w14:textId="77777777" w:rsidR="006D1787" w:rsidRDefault="00000000">
      <w:pPr>
        <w:spacing w:after="175" w:line="259" w:lineRule="auto"/>
        <w:ind w:left="0" w:firstLine="0"/>
        <w:jc w:val="left"/>
      </w:pPr>
      <w:r>
        <w:rPr>
          <w:b/>
        </w:rPr>
        <w:t xml:space="preserve"> </w:t>
      </w:r>
    </w:p>
    <w:p w14:paraId="732BD15A" w14:textId="77777777" w:rsidR="006D1787" w:rsidRDefault="00000000">
      <w:pPr>
        <w:spacing w:line="259" w:lineRule="auto"/>
        <w:ind w:left="0" w:firstLine="0"/>
        <w:jc w:val="left"/>
      </w:pPr>
      <w:r>
        <w:rPr>
          <w:b/>
        </w:rPr>
        <w:t xml:space="preserve"> </w:t>
      </w:r>
    </w:p>
    <w:p w14:paraId="730B5F7B" w14:textId="77777777" w:rsidR="006D1787" w:rsidRDefault="00000000">
      <w:pPr>
        <w:spacing w:after="175" w:line="259" w:lineRule="auto"/>
        <w:ind w:left="0" w:firstLine="0"/>
        <w:jc w:val="left"/>
      </w:pPr>
      <w:r>
        <w:rPr>
          <w:b/>
        </w:rPr>
        <w:t xml:space="preserve"> </w:t>
      </w:r>
    </w:p>
    <w:p w14:paraId="165AE035" w14:textId="77777777" w:rsidR="006D1787" w:rsidRDefault="00000000">
      <w:pPr>
        <w:spacing w:after="175" w:line="259" w:lineRule="auto"/>
        <w:ind w:left="0" w:firstLine="0"/>
        <w:jc w:val="left"/>
      </w:pPr>
      <w:r>
        <w:rPr>
          <w:b/>
        </w:rPr>
        <w:t xml:space="preserve"> </w:t>
      </w:r>
    </w:p>
    <w:p w14:paraId="375801BC" w14:textId="77777777" w:rsidR="006D1787" w:rsidRDefault="00000000">
      <w:pPr>
        <w:spacing w:after="218" w:line="259" w:lineRule="auto"/>
        <w:ind w:left="10" w:right="754" w:hanging="10"/>
        <w:jc w:val="right"/>
      </w:pPr>
      <w:r>
        <w:rPr>
          <w:b/>
        </w:rPr>
        <w:t xml:space="preserve">Annexure II </w:t>
      </w:r>
    </w:p>
    <w:p w14:paraId="464750C7" w14:textId="77777777" w:rsidR="006D1787" w:rsidRDefault="00000000">
      <w:pPr>
        <w:spacing w:after="210" w:line="266" w:lineRule="auto"/>
        <w:ind w:left="-5" w:right="290" w:hanging="10"/>
        <w:jc w:val="left"/>
      </w:pPr>
      <w:r>
        <w:rPr>
          <w:b/>
        </w:rPr>
        <w:t xml:space="preserve">Merchant banker has to confirm in Due Diligence Certificate the following: </w:t>
      </w:r>
      <w:r>
        <w:t xml:space="preserve"> </w:t>
      </w:r>
    </w:p>
    <w:p w14:paraId="38F2C713" w14:textId="77777777" w:rsidR="006D1787" w:rsidRDefault="00000000">
      <w:pPr>
        <w:numPr>
          <w:ilvl w:val="0"/>
          <w:numId w:val="2"/>
        </w:numPr>
        <w:spacing w:after="27"/>
        <w:ind w:right="757" w:hanging="360"/>
      </w:pPr>
      <w:r>
        <w:t xml:space="preserve">The issue is being carried out in accordance with the authority accorded by the shareholders through resolution dated ______________ </w:t>
      </w:r>
    </w:p>
    <w:p w14:paraId="54CBE324" w14:textId="77777777" w:rsidR="006D1787" w:rsidRDefault="00000000">
      <w:pPr>
        <w:spacing w:after="20" w:line="259" w:lineRule="auto"/>
        <w:ind w:left="720" w:firstLine="0"/>
        <w:jc w:val="left"/>
      </w:pPr>
      <w:r>
        <w:t xml:space="preserve"> </w:t>
      </w:r>
    </w:p>
    <w:p w14:paraId="2CD5C19C" w14:textId="77777777" w:rsidR="006D1787" w:rsidRDefault="00000000">
      <w:pPr>
        <w:numPr>
          <w:ilvl w:val="0"/>
          <w:numId w:val="2"/>
        </w:numPr>
        <w:spacing w:after="27"/>
        <w:ind w:right="757" w:hanging="360"/>
      </w:pPr>
      <w:r>
        <w:t xml:space="preserve">That PPD contains all material information, including the information specified in Schedule VII of SEBI (Issue of Capital &amp; Disclosure Requirement) Regulations, 2018. </w:t>
      </w:r>
    </w:p>
    <w:p w14:paraId="1F7135DF" w14:textId="77777777" w:rsidR="006D1787" w:rsidRDefault="00000000">
      <w:pPr>
        <w:spacing w:after="20" w:line="259" w:lineRule="auto"/>
        <w:ind w:left="720" w:firstLine="0"/>
        <w:jc w:val="left"/>
      </w:pPr>
      <w:r>
        <w:t xml:space="preserve"> </w:t>
      </w:r>
    </w:p>
    <w:p w14:paraId="552C6854" w14:textId="77777777" w:rsidR="006D1787" w:rsidRDefault="00000000">
      <w:pPr>
        <w:numPr>
          <w:ilvl w:val="0"/>
          <w:numId w:val="2"/>
        </w:numPr>
        <w:spacing w:after="226"/>
        <w:ind w:right="757" w:hanging="360"/>
      </w:pPr>
      <w:r>
        <w:t xml:space="preserve">Nothing contained therein is in contravention of SEBI (ICDR) and we have carried out due diligence as per the requirements of Chapter VI of SEBI (Issue of Capital &amp; Disclosure Requirement) Regulations, 2018. </w:t>
      </w:r>
    </w:p>
    <w:p w14:paraId="23AB40D3" w14:textId="77777777" w:rsidR="006D1787" w:rsidRDefault="00000000">
      <w:pPr>
        <w:spacing w:after="175" w:line="259" w:lineRule="auto"/>
        <w:ind w:left="0" w:firstLine="0"/>
        <w:jc w:val="left"/>
      </w:pPr>
      <w:r>
        <w:t xml:space="preserve"> </w:t>
      </w:r>
    </w:p>
    <w:p w14:paraId="7BE29E1D" w14:textId="77777777" w:rsidR="006D1787" w:rsidRDefault="00000000">
      <w:pPr>
        <w:spacing w:after="177" w:line="259" w:lineRule="auto"/>
        <w:ind w:left="0" w:firstLine="0"/>
        <w:jc w:val="left"/>
      </w:pPr>
      <w:r>
        <w:t xml:space="preserve"> </w:t>
      </w:r>
    </w:p>
    <w:p w14:paraId="3FD8B8F8" w14:textId="77777777" w:rsidR="006D1787" w:rsidRDefault="00000000">
      <w:pPr>
        <w:spacing w:after="175" w:line="259" w:lineRule="auto"/>
        <w:ind w:left="0" w:firstLine="0"/>
        <w:jc w:val="left"/>
      </w:pPr>
      <w:r>
        <w:t xml:space="preserve"> </w:t>
      </w:r>
    </w:p>
    <w:p w14:paraId="783CD470" w14:textId="77777777" w:rsidR="006D1787" w:rsidRDefault="00000000">
      <w:pPr>
        <w:spacing w:after="175" w:line="259" w:lineRule="auto"/>
        <w:ind w:left="0" w:firstLine="0"/>
        <w:jc w:val="left"/>
      </w:pPr>
      <w:r>
        <w:t xml:space="preserve"> </w:t>
      </w:r>
    </w:p>
    <w:p w14:paraId="50AEBE6E" w14:textId="77777777" w:rsidR="006D1787" w:rsidRDefault="00000000">
      <w:pPr>
        <w:spacing w:after="177" w:line="259" w:lineRule="auto"/>
        <w:ind w:left="0" w:firstLine="0"/>
        <w:jc w:val="left"/>
      </w:pPr>
      <w:r>
        <w:t xml:space="preserve"> </w:t>
      </w:r>
    </w:p>
    <w:p w14:paraId="5ACC519C" w14:textId="77777777" w:rsidR="006D1787" w:rsidRDefault="00000000">
      <w:pPr>
        <w:spacing w:after="175" w:line="259" w:lineRule="auto"/>
        <w:ind w:left="0" w:firstLine="0"/>
        <w:jc w:val="left"/>
      </w:pPr>
      <w:r>
        <w:t xml:space="preserve"> </w:t>
      </w:r>
    </w:p>
    <w:p w14:paraId="6B63AABB" w14:textId="77777777" w:rsidR="006D1787" w:rsidRDefault="00000000">
      <w:pPr>
        <w:spacing w:after="175" w:line="259" w:lineRule="auto"/>
        <w:ind w:left="0" w:firstLine="0"/>
        <w:jc w:val="left"/>
      </w:pPr>
      <w:r>
        <w:t xml:space="preserve"> </w:t>
      </w:r>
    </w:p>
    <w:p w14:paraId="6999B8B3" w14:textId="77777777" w:rsidR="006D1787" w:rsidRDefault="00000000">
      <w:pPr>
        <w:spacing w:after="175" w:line="259" w:lineRule="auto"/>
        <w:ind w:left="0" w:firstLine="0"/>
        <w:jc w:val="left"/>
      </w:pPr>
      <w:r>
        <w:t xml:space="preserve"> </w:t>
      </w:r>
    </w:p>
    <w:p w14:paraId="494F931A" w14:textId="77777777" w:rsidR="006D1787" w:rsidRDefault="00000000">
      <w:pPr>
        <w:spacing w:after="177" w:line="259" w:lineRule="auto"/>
        <w:ind w:left="0" w:firstLine="0"/>
        <w:jc w:val="left"/>
      </w:pPr>
      <w:r>
        <w:t xml:space="preserve"> </w:t>
      </w:r>
    </w:p>
    <w:p w14:paraId="0CCB31C0" w14:textId="77777777" w:rsidR="006D1787" w:rsidRDefault="00000000">
      <w:pPr>
        <w:spacing w:after="175" w:line="259" w:lineRule="auto"/>
        <w:ind w:left="0" w:firstLine="0"/>
        <w:jc w:val="left"/>
      </w:pPr>
      <w:r>
        <w:t xml:space="preserve"> </w:t>
      </w:r>
    </w:p>
    <w:p w14:paraId="6A405C67" w14:textId="77777777" w:rsidR="006D1787" w:rsidRDefault="00000000">
      <w:pPr>
        <w:spacing w:after="175" w:line="259" w:lineRule="auto"/>
        <w:ind w:left="0" w:firstLine="0"/>
        <w:jc w:val="left"/>
      </w:pPr>
      <w:r>
        <w:t xml:space="preserve"> </w:t>
      </w:r>
    </w:p>
    <w:p w14:paraId="4225CA76" w14:textId="77777777" w:rsidR="006D1787" w:rsidRDefault="00000000">
      <w:pPr>
        <w:spacing w:after="177" w:line="259" w:lineRule="auto"/>
        <w:ind w:left="0" w:firstLine="0"/>
        <w:jc w:val="left"/>
      </w:pPr>
      <w:r>
        <w:t xml:space="preserve"> </w:t>
      </w:r>
    </w:p>
    <w:p w14:paraId="3ED4F20D" w14:textId="77777777" w:rsidR="006D1787" w:rsidRDefault="00000000">
      <w:pPr>
        <w:spacing w:after="216" w:line="259" w:lineRule="auto"/>
        <w:ind w:left="0" w:firstLine="0"/>
        <w:jc w:val="left"/>
      </w:pPr>
      <w:r>
        <w:rPr>
          <w:b/>
        </w:rPr>
        <w:t xml:space="preserve"> </w:t>
      </w:r>
    </w:p>
    <w:p w14:paraId="0A56A6C1" w14:textId="77777777" w:rsidR="006D1787" w:rsidRDefault="00000000">
      <w:pPr>
        <w:spacing w:after="218" w:line="259" w:lineRule="auto"/>
        <w:ind w:left="0" w:firstLine="0"/>
        <w:jc w:val="left"/>
      </w:pPr>
      <w:r>
        <w:rPr>
          <w:b/>
        </w:rPr>
        <w:lastRenderedPageBreak/>
        <w:t xml:space="preserve"> </w:t>
      </w:r>
    </w:p>
    <w:p w14:paraId="3947FF46" w14:textId="77777777" w:rsidR="006D1787" w:rsidRDefault="00000000">
      <w:pPr>
        <w:spacing w:after="216" w:line="259" w:lineRule="auto"/>
        <w:ind w:left="0" w:firstLine="0"/>
        <w:jc w:val="left"/>
      </w:pPr>
      <w:r>
        <w:rPr>
          <w:b/>
        </w:rPr>
        <w:t xml:space="preserve"> </w:t>
      </w:r>
    </w:p>
    <w:p w14:paraId="1A18ED02" w14:textId="77777777" w:rsidR="006D1787" w:rsidRDefault="00000000">
      <w:pPr>
        <w:spacing w:line="259" w:lineRule="auto"/>
        <w:ind w:left="0" w:firstLine="0"/>
        <w:jc w:val="left"/>
      </w:pPr>
      <w:r>
        <w:rPr>
          <w:b/>
        </w:rPr>
        <w:t xml:space="preserve"> </w:t>
      </w:r>
    </w:p>
    <w:p w14:paraId="494931A1" w14:textId="77777777" w:rsidR="006D1787" w:rsidRDefault="00000000">
      <w:pPr>
        <w:spacing w:after="216" w:line="259" w:lineRule="auto"/>
        <w:ind w:left="0" w:firstLine="0"/>
        <w:jc w:val="left"/>
      </w:pPr>
      <w:r>
        <w:rPr>
          <w:b/>
        </w:rPr>
        <w:t xml:space="preserve"> </w:t>
      </w:r>
    </w:p>
    <w:p w14:paraId="1801C768" w14:textId="77777777" w:rsidR="006D1787" w:rsidRDefault="00000000">
      <w:pPr>
        <w:spacing w:after="218" w:line="259" w:lineRule="auto"/>
        <w:ind w:left="0" w:firstLine="0"/>
        <w:jc w:val="left"/>
      </w:pPr>
      <w:r>
        <w:rPr>
          <w:b/>
        </w:rPr>
        <w:t xml:space="preserve"> </w:t>
      </w:r>
    </w:p>
    <w:p w14:paraId="174B9310" w14:textId="77777777" w:rsidR="006D1787" w:rsidRDefault="00000000">
      <w:pPr>
        <w:pStyle w:val="Heading1"/>
      </w:pPr>
      <w:r>
        <w:t>FREQUENTLY ASKED QUESTIONS</w:t>
      </w:r>
      <w:r>
        <w:rPr>
          <w:u w:val="none"/>
        </w:rPr>
        <w:t xml:space="preserve"> </w:t>
      </w:r>
    </w:p>
    <w:p w14:paraId="49557BB8" w14:textId="77777777" w:rsidR="006D1787" w:rsidRDefault="00000000">
      <w:pPr>
        <w:spacing w:line="248" w:lineRule="auto"/>
        <w:ind w:left="0" w:right="770" w:firstLine="0"/>
      </w:pPr>
      <w:r>
        <w:rPr>
          <w:i/>
        </w:rPr>
        <w:t xml:space="preserve">These FAQs offer only a simplistic explanation/clarification of terms/concepts related to the SEBI (Issue of Capital and Disclosure Requirements) Regulations, 2018 [“ICDR Regulations 2018”]. Any such explanation/clarification that is provided herein should not be regarded as an interpretation of law nor be treated as a binding opinion/guidance from the National Stock Exchange of India Limited [“NSE”] </w:t>
      </w:r>
    </w:p>
    <w:p w14:paraId="6F781071" w14:textId="77777777" w:rsidR="006D1787" w:rsidRDefault="00000000">
      <w:pPr>
        <w:spacing w:line="259" w:lineRule="auto"/>
        <w:ind w:left="0" w:firstLine="0"/>
        <w:jc w:val="left"/>
      </w:pPr>
      <w:r>
        <w:t xml:space="preserve"> </w:t>
      </w:r>
    </w:p>
    <w:p w14:paraId="6C1BADA4" w14:textId="77777777" w:rsidR="006D1787" w:rsidRDefault="00000000">
      <w:pPr>
        <w:ind w:left="-15" w:right="757" w:firstLine="0"/>
      </w:pPr>
      <w:r>
        <w:rPr>
          <w:b/>
          <w:u w:val="single" w:color="000000"/>
        </w:rPr>
        <w:t>Q.1.</w:t>
      </w:r>
      <w:r>
        <w:t xml:space="preserve"> What is the additional requirement that the Issuer must comply, if the size of the QIP issue exceeds one hundred crore (100 Cr.) Rupees? </w:t>
      </w:r>
    </w:p>
    <w:p w14:paraId="7CE170AC" w14:textId="77777777" w:rsidR="006D1787" w:rsidRDefault="00000000">
      <w:pPr>
        <w:spacing w:line="259" w:lineRule="auto"/>
        <w:ind w:left="0" w:firstLine="0"/>
        <w:jc w:val="left"/>
      </w:pPr>
      <w:r>
        <w:t xml:space="preserve"> </w:t>
      </w:r>
    </w:p>
    <w:p w14:paraId="6FAC7FAD" w14:textId="77777777" w:rsidR="006D1787" w:rsidRDefault="00000000">
      <w:pPr>
        <w:ind w:left="-15" w:right="757" w:firstLine="0"/>
      </w:pPr>
      <w:r>
        <w:rPr>
          <w:b/>
          <w:u w:val="single" w:color="000000"/>
        </w:rPr>
        <w:t>Ans.1</w:t>
      </w:r>
      <w:r>
        <w:rPr>
          <w:b/>
        </w:rPr>
        <w:t xml:space="preserve">.  </w:t>
      </w:r>
      <w:r>
        <w:t xml:space="preserve">As per the guidance note (Ref. No. NSE/CML/2022/56) issued on December 13, 2022, by NSE, the issuer shall ensure that they follow the guidelines prescribed below, while disclosing the object of issue in their Placement Document:  </w:t>
      </w:r>
    </w:p>
    <w:p w14:paraId="47AB002A" w14:textId="77777777" w:rsidR="006D1787" w:rsidRDefault="00000000">
      <w:pPr>
        <w:spacing w:line="259" w:lineRule="auto"/>
        <w:ind w:left="0" w:firstLine="0"/>
        <w:jc w:val="left"/>
      </w:pPr>
      <w:r>
        <w:t xml:space="preserve"> </w:t>
      </w:r>
    </w:p>
    <w:p w14:paraId="06322FE4" w14:textId="77777777" w:rsidR="006D1787" w:rsidRDefault="00000000">
      <w:pPr>
        <w:numPr>
          <w:ilvl w:val="0"/>
          <w:numId w:val="3"/>
        </w:numPr>
        <w:spacing w:after="30"/>
        <w:ind w:right="757" w:hanging="360"/>
      </w:pPr>
      <w:r>
        <w:t xml:space="preserve">The purpose for which fund is proposed to be raised shall be disclosed under the separate heading “Object of the issue”.  </w:t>
      </w:r>
    </w:p>
    <w:p w14:paraId="4E63EF21" w14:textId="77777777" w:rsidR="006D1787" w:rsidRDefault="00000000">
      <w:pPr>
        <w:spacing w:line="259" w:lineRule="auto"/>
        <w:ind w:left="0" w:firstLine="0"/>
        <w:jc w:val="left"/>
      </w:pPr>
      <w:r>
        <w:t xml:space="preserve"> </w:t>
      </w:r>
    </w:p>
    <w:p w14:paraId="6AD9B2C2" w14:textId="77777777" w:rsidR="006D1787" w:rsidRDefault="00000000">
      <w:pPr>
        <w:numPr>
          <w:ilvl w:val="0"/>
          <w:numId w:val="3"/>
        </w:numPr>
        <w:ind w:right="757" w:hanging="360"/>
      </w:pPr>
      <w:r>
        <w:t xml:space="preserve">Each object of the issue, for which funds are proposed to be raised shall be stated clearly and same shall not be open ended/ vague.  </w:t>
      </w:r>
    </w:p>
    <w:p w14:paraId="3CAB9A4A" w14:textId="77777777" w:rsidR="006D1787" w:rsidRDefault="00000000">
      <w:pPr>
        <w:spacing w:line="259" w:lineRule="auto"/>
        <w:ind w:left="720" w:firstLine="0"/>
        <w:jc w:val="left"/>
      </w:pPr>
      <w:r>
        <w:t xml:space="preserve"> </w:t>
      </w:r>
    </w:p>
    <w:p w14:paraId="1E4ACC3F" w14:textId="77777777" w:rsidR="006D1787" w:rsidRDefault="00000000">
      <w:pPr>
        <w:numPr>
          <w:ilvl w:val="0"/>
          <w:numId w:val="3"/>
        </w:numPr>
        <w:ind w:right="757" w:hanging="360"/>
      </w:pPr>
      <w:r>
        <w:t xml:space="preserve">The amount of funds proposed to be utilized against each of the object shall be stated clearly. In case, it is difficult to quantify the exact amount of fund to be used, a broad range of amount may be provided but the broad range shall be a realistic estimation and range gap shall not exceed +/- 10% of the amount specified for that object of issue size. Further, while giving broad range, the reason for providing the same shall be specified. </w:t>
      </w:r>
    </w:p>
    <w:p w14:paraId="368A4BAD" w14:textId="77777777" w:rsidR="006D1787" w:rsidRDefault="00000000">
      <w:pPr>
        <w:spacing w:line="259" w:lineRule="auto"/>
        <w:ind w:left="720" w:firstLine="0"/>
        <w:jc w:val="left"/>
      </w:pPr>
      <w:r>
        <w:t xml:space="preserve"> </w:t>
      </w:r>
    </w:p>
    <w:p w14:paraId="72860DED" w14:textId="77777777" w:rsidR="006D1787" w:rsidRDefault="00000000">
      <w:pPr>
        <w:numPr>
          <w:ilvl w:val="0"/>
          <w:numId w:val="3"/>
        </w:numPr>
        <w:ind w:right="757" w:hanging="360"/>
      </w:pPr>
      <w:r>
        <w:t xml:space="preserve">Total amount of issue size allocated for different objects of the issue shall together be used only for the object of the issue as specified in the placement document/ notice to shareholders and same cannot be added to General Corporate Purposes (GCP).  </w:t>
      </w:r>
    </w:p>
    <w:p w14:paraId="1BD13463" w14:textId="77777777" w:rsidR="006D1787" w:rsidRDefault="00000000">
      <w:pPr>
        <w:spacing w:line="259" w:lineRule="auto"/>
        <w:ind w:left="720" w:firstLine="0"/>
        <w:jc w:val="left"/>
      </w:pPr>
      <w:r>
        <w:t xml:space="preserve"> </w:t>
      </w:r>
    </w:p>
    <w:p w14:paraId="43D37409" w14:textId="77777777" w:rsidR="006D1787" w:rsidRDefault="00000000">
      <w:pPr>
        <w:numPr>
          <w:ilvl w:val="0"/>
          <w:numId w:val="3"/>
        </w:numPr>
        <w:ind w:right="757" w:hanging="360"/>
      </w:pPr>
      <w:r>
        <w:t xml:space="preserve">The tentative timeline for utilization of issue proceeds for each of the object shall be clearly stated. Till such time the issue proceeds are fully utilized, the issuer shall also disclose the mode in which such funds will be kept.  </w:t>
      </w:r>
    </w:p>
    <w:p w14:paraId="22174E58" w14:textId="77777777" w:rsidR="006D1787" w:rsidRDefault="00000000">
      <w:pPr>
        <w:spacing w:after="20" w:line="259" w:lineRule="auto"/>
        <w:ind w:left="720" w:firstLine="0"/>
        <w:jc w:val="left"/>
      </w:pPr>
      <w:r>
        <w:t xml:space="preserve"> </w:t>
      </w:r>
    </w:p>
    <w:p w14:paraId="73254DF9" w14:textId="77777777" w:rsidR="006D1787" w:rsidRDefault="00000000">
      <w:pPr>
        <w:numPr>
          <w:ilvl w:val="0"/>
          <w:numId w:val="3"/>
        </w:numPr>
        <w:spacing w:line="238" w:lineRule="auto"/>
        <w:ind w:right="757" w:hanging="360"/>
      </w:pPr>
      <w:r>
        <w:lastRenderedPageBreak/>
        <w:t xml:space="preserve">The fund to be used for General Corporate Purposes (GCP), if any, shall not exceed 25% of the funds to be raised through the preferential issue or QIP, under the current issue. </w:t>
      </w:r>
    </w:p>
    <w:p w14:paraId="792D38A6" w14:textId="77777777" w:rsidR="006D1787" w:rsidRDefault="00000000">
      <w:pPr>
        <w:spacing w:line="259" w:lineRule="auto"/>
        <w:ind w:left="0" w:firstLine="0"/>
        <w:jc w:val="left"/>
      </w:pPr>
      <w:r>
        <w:t xml:space="preserve"> </w:t>
      </w:r>
    </w:p>
    <w:p w14:paraId="56E3276C" w14:textId="77777777" w:rsidR="006D1787" w:rsidRDefault="00000000">
      <w:pPr>
        <w:ind w:left="-15" w:right="757" w:firstLine="0"/>
      </w:pPr>
      <w:r>
        <w:rPr>
          <w:b/>
          <w:u w:val="single" w:color="000000"/>
        </w:rPr>
        <w:t>Note:</w:t>
      </w:r>
      <w:r>
        <w:rPr>
          <w:b/>
        </w:rPr>
        <w:t xml:space="preserve"> </w:t>
      </w:r>
      <w:r>
        <w:t xml:space="preserve">The guidance note will be applicable to all QIPs which are approved by the Board of </w:t>
      </w:r>
    </w:p>
    <w:p w14:paraId="636C4275" w14:textId="77777777" w:rsidR="006D1787" w:rsidRDefault="00000000">
      <w:pPr>
        <w:ind w:left="-15" w:right="757" w:firstLine="0"/>
      </w:pPr>
      <w:r>
        <w:t xml:space="preserve">Directors of the issue on or after the date of issuance of the guidance note ie. December 13, 2022. </w:t>
      </w:r>
    </w:p>
    <w:p w14:paraId="4B3E75BE" w14:textId="77777777" w:rsidR="006D1787" w:rsidRDefault="00000000">
      <w:pPr>
        <w:ind w:left="-15" w:right="757" w:firstLine="0"/>
      </w:pPr>
      <w:r>
        <w:t xml:space="preserve">Here, please note that the guidance note will also be applicable to QIP issues, where the Board Meeting approving the issue or approving opening of the issue, falls on or after the date of issuance of the guidance note ie. December 13, 2022. </w:t>
      </w:r>
    </w:p>
    <w:p w14:paraId="3637E1CD" w14:textId="77777777" w:rsidR="006D1787" w:rsidRDefault="00000000">
      <w:pPr>
        <w:spacing w:line="259" w:lineRule="auto"/>
        <w:ind w:left="0" w:firstLine="0"/>
        <w:jc w:val="left"/>
      </w:pPr>
      <w:r>
        <w:t xml:space="preserve"> </w:t>
      </w:r>
    </w:p>
    <w:p w14:paraId="18DE3EE8" w14:textId="77777777" w:rsidR="006D1787" w:rsidRDefault="00000000">
      <w:pPr>
        <w:spacing w:line="259" w:lineRule="auto"/>
        <w:ind w:left="0" w:firstLine="0"/>
        <w:jc w:val="left"/>
      </w:pPr>
      <w:r>
        <w:t xml:space="preserve"> </w:t>
      </w:r>
    </w:p>
    <w:p w14:paraId="211FFE0F" w14:textId="77777777" w:rsidR="006D1787" w:rsidRDefault="00000000">
      <w:pPr>
        <w:spacing w:after="256" w:line="259" w:lineRule="auto"/>
        <w:ind w:left="0" w:firstLine="0"/>
        <w:jc w:val="left"/>
      </w:pPr>
      <w:r>
        <w:t xml:space="preserve"> </w:t>
      </w:r>
    </w:p>
    <w:p w14:paraId="63624CA1" w14:textId="77777777" w:rsidR="006D1787" w:rsidRDefault="00000000">
      <w:pPr>
        <w:spacing w:line="259" w:lineRule="auto"/>
        <w:ind w:left="108" w:firstLine="0"/>
        <w:jc w:val="left"/>
      </w:pPr>
      <w:r>
        <w:rPr>
          <w:rFonts w:ascii="Calibri" w:eastAsia="Calibri" w:hAnsi="Calibri" w:cs="Calibri"/>
        </w:rPr>
        <w:t xml:space="preserve"> </w:t>
      </w:r>
    </w:p>
    <w:tbl>
      <w:tblPr>
        <w:tblStyle w:val="TableGrid"/>
        <w:tblW w:w="10098" w:type="dxa"/>
        <w:tblInd w:w="0" w:type="dxa"/>
        <w:tblCellMar>
          <w:top w:w="14" w:type="dxa"/>
          <w:left w:w="108" w:type="dxa"/>
          <w:bottom w:w="0" w:type="dxa"/>
          <w:right w:w="51" w:type="dxa"/>
        </w:tblCellMar>
        <w:tblLook w:val="04A0" w:firstRow="1" w:lastRow="0" w:firstColumn="1" w:lastColumn="0" w:noHBand="0" w:noVBand="1"/>
      </w:tblPr>
      <w:tblGrid>
        <w:gridCol w:w="888"/>
        <w:gridCol w:w="9210"/>
      </w:tblGrid>
      <w:tr w:rsidR="006D1787" w14:paraId="63C9653B" w14:textId="77777777">
        <w:trPr>
          <w:trHeight w:val="641"/>
        </w:trPr>
        <w:tc>
          <w:tcPr>
            <w:tcW w:w="888" w:type="dxa"/>
            <w:tcBorders>
              <w:top w:val="single" w:sz="4" w:space="0" w:color="000000"/>
              <w:left w:val="single" w:sz="4" w:space="0" w:color="000000"/>
              <w:bottom w:val="single" w:sz="4" w:space="0" w:color="000000"/>
              <w:right w:val="nil"/>
            </w:tcBorders>
          </w:tcPr>
          <w:p w14:paraId="4D22ABC2" w14:textId="77777777" w:rsidR="006D1787" w:rsidRDefault="006D1787">
            <w:pPr>
              <w:spacing w:after="160" w:line="259" w:lineRule="auto"/>
              <w:ind w:left="0" w:firstLine="0"/>
              <w:jc w:val="left"/>
            </w:pPr>
          </w:p>
        </w:tc>
        <w:tc>
          <w:tcPr>
            <w:tcW w:w="9210" w:type="dxa"/>
            <w:tcBorders>
              <w:top w:val="single" w:sz="4" w:space="0" w:color="000000"/>
              <w:left w:val="nil"/>
              <w:bottom w:val="single" w:sz="4" w:space="0" w:color="000000"/>
              <w:right w:val="single" w:sz="4" w:space="0" w:color="000000"/>
            </w:tcBorders>
          </w:tcPr>
          <w:p w14:paraId="46240133" w14:textId="77777777" w:rsidR="006D1787" w:rsidRDefault="00000000">
            <w:pPr>
              <w:spacing w:line="259" w:lineRule="auto"/>
              <w:ind w:left="1520" w:firstLine="0"/>
              <w:jc w:val="left"/>
            </w:pPr>
            <w:r>
              <w:rPr>
                <w:b/>
              </w:rPr>
              <w:t xml:space="preserve">General Instructions for filling up the application </w:t>
            </w:r>
          </w:p>
          <w:p w14:paraId="6E4EE58E" w14:textId="77777777" w:rsidR="006D1787" w:rsidRDefault="00000000">
            <w:pPr>
              <w:spacing w:line="259" w:lineRule="auto"/>
              <w:ind w:left="0" w:right="887" w:firstLine="0"/>
              <w:jc w:val="center"/>
            </w:pPr>
            <w:r>
              <w:t xml:space="preserve"> </w:t>
            </w:r>
          </w:p>
        </w:tc>
      </w:tr>
      <w:tr w:rsidR="006D1787" w14:paraId="35B77668" w14:textId="77777777">
        <w:trPr>
          <w:trHeight w:val="638"/>
        </w:trPr>
        <w:tc>
          <w:tcPr>
            <w:tcW w:w="888" w:type="dxa"/>
            <w:tcBorders>
              <w:top w:val="single" w:sz="4" w:space="0" w:color="000000"/>
              <w:left w:val="single" w:sz="4" w:space="0" w:color="000000"/>
              <w:bottom w:val="single" w:sz="4" w:space="0" w:color="000000"/>
              <w:right w:val="single" w:sz="4" w:space="0" w:color="000000"/>
            </w:tcBorders>
          </w:tcPr>
          <w:p w14:paraId="403D70F5" w14:textId="77777777" w:rsidR="006D1787" w:rsidRDefault="00000000">
            <w:pPr>
              <w:spacing w:line="259" w:lineRule="auto"/>
              <w:ind w:left="0" w:right="57" w:firstLine="0"/>
              <w:jc w:val="center"/>
            </w:pPr>
            <w:r>
              <w:t xml:space="preserve">1 </w:t>
            </w:r>
          </w:p>
        </w:tc>
        <w:tc>
          <w:tcPr>
            <w:tcW w:w="9210" w:type="dxa"/>
            <w:tcBorders>
              <w:top w:val="single" w:sz="4" w:space="0" w:color="000000"/>
              <w:left w:val="single" w:sz="4" w:space="0" w:color="000000"/>
              <w:bottom w:val="single" w:sz="4" w:space="0" w:color="000000"/>
              <w:right w:val="single" w:sz="4" w:space="0" w:color="000000"/>
            </w:tcBorders>
          </w:tcPr>
          <w:p w14:paraId="10234FC2" w14:textId="77777777" w:rsidR="006D1787" w:rsidRDefault="00000000">
            <w:pPr>
              <w:spacing w:line="259" w:lineRule="auto"/>
              <w:ind w:left="0" w:firstLine="0"/>
            </w:pPr>
            <w:r>
              <w:t xml:space="preserve">Submit the Listing Application only on NEAPS (NSE Electronic Application Processing System) on the following URL: https://neaps.nseindia.com/NEWLISTINGCORP/ </w:t>
            </w:r>
          </w:p>
        </w:tc>
      </w:tr>
      <w:tr w:rsidR="006D1787" w14:paraId="6A3A9178" w14:textId="77777777">
        <w:trPr>
          <w:trHeight w:val="641"/>
        </w:trPr>
        <w:tc>
          <w:tcPr>
            <w:tcW w:w="888" w:type="dxa"/>
            <w:tcBorders>
              <w:top w:val="single" w:sz="4" w:space="0" w:color="000000"/>
              <w:left w:val="single" w:sz="4" w:space="0" w:color="000000"/>
              <w:bottom w:val="single" w:sz="4" w:space="0" w:color="000000"/>
              <w:right w:val="single" w:sz="4" w:space="0" w:color="000000"/>
            </w:tcBorders>
          </w:tcPr>
          <w:p w14:paraId="5A463EB5" w14:textId="77777777" w:rsidR="006D1787" w:rsidRDefault="00000000">
            <w:pPr>
              <w:spacing w:line="259" w:lineRule="auto"/>
              <w:ind w:left="0" w:right="57" w:firstLine="0"/>
              <w:jc w:val="center"/>
            </w:pPr>
            <w:r>
              <w:t xml:space="preserve">2 </w:t>
            </w:r>
          </w:p>
        </w:tc>
        <w:tc>
          <w:tcPr>
            <w:tcW w:w="9210" w:type="dxa"/>
            <w:tcBorders>
              <w:top w:val="single" w:sz="4" w:space="0" w:color="000000"/>
              <w:left w:val="single" w:sz="4" w:space="0" w:color="000000"/>
              <w:bottom w:val="single" w:sz="4" w:space="0" w:color="000000"/>
              <w:right w:val="single" w:sz="4" w:space="0" w:color="000000"/>
            </w:tcBorders>
          </w:tcPr>
          <w:p w14:paraId="53E0982B" w14:textId="77777777" w:rsidR="006D1787" w:rsidRDefault="00000000">
            <w:pPr>
              <w:spacing w:line="259" w:lineRule="auto"/>
              <w:ind w:left="0" w:firstLine="0"/>
            </w:pPr>
            <w:r>
              <w:t xml:space="preserve">If a particular field/detail in the application forms is not applicable, please mention the same as 'Not Applicable' </w:t>
            </w:r>
          </w:p>
        </w:tc>
      </w:tr>
      <w:tr w:rsidR="006D1787" w14:paraId="6B0692D2" w14:textId="77777777">
        <w:trPr>
          <w:trHeight w:val="324"/>
        </w:trPr>
        <w:tc>
          <w:tcPr>
            <w:tcW w:w="888" w:type="dxa"/>
            <w:tcBorders>
              <w:top w:val="single" w:sz="4" w:space="0" w:color="000000"/>
              <w:left w:val="single" w:sz="4" w:space="0" w:color="000000"/>
              <w:bottom w:val="single" w:sz="4" w:space="0" w:color="000000"/>
              <w:right w:val="single" w:sz="4" w:space="0" w:color="000000"/>
            </w:tcBorders>
          </w:tcPr>
          <w:p w14:paraId="63EB9F5A" w14:textId="77777777" w:rsidR="006D1787" w:rsidRDefault="00000000">
            <w:pPr>
              <w:spacing w:line="259" w:lineRule="auto"/>
              <w:ind w:left="0" w:right="57" w:firstLine="0"/>
              <w:jc w:val="center"/>
            </w:pPr>
            <w:r>
              <w:t xml:space="preserve">3 </w:t>
            </w:r>
          </w:p>
        </w:tc>
        <w:tc>
          <w:tcPr>
            <w:tcW w:w="9210" w:type="dxa"/>
            <w:tcBorders>
              <w:top w:val="single" w:sz="4" w:space="0" w:color="000000"/>
              <w:left w:val="single" w:sz="4" w:space="0" w:color="000000"/>
              <w:bottom w:val="single" w:sz="4" w:space="0" w:color="000000"/>
              <w:right w:val="single" w:sz="4" w:space="0" w:color="000000"/>
            </w:tcBorders>
          </w:tcPr>
          <w:p w14:paraId="614D3C13" w14:textId="77777777" w:rsidR="006D1787" w:rsidRDefault="00000000">
            <w:pPr>
              <w:spacing w:line="259" w:lineRule="auto"/>
              <w:ind w:left="0" w:firstLine="0"/>
              <w:jc w:val="left"/>
            </w:pPr>
            <w:r>
              <w:t xml:space="preserve">The Exchange reserves the right to ask for documents other than those mentioned above. </w:t>
            </w:r>
          </w:p>
        </w:tc>
      </w:tr>
      <w:tr w:rsidR="006D1787" w14:paraId="7151645B" w14:textId="77777777">
        <w:trPr>
          <w:trHeight w:val="840"/>
        </w:trPr>
        <w:tc>
          <w:tcPr>
            <w:tcW w:w="888" w:type="dxa"/>
            <w:tcBorders>
              <w:top w:val="single" w:sz="4" w:space="0" w:color="000000"/>
              <w:left w:val="single" w:sz="4" w:space="0" w:color="000000"/>
              <w:bottom w:val="single" w:sz="4" w:space="0" w:color="000000"/>
              <w:right w:val="single" w:sz="4" w:space="0" w:color="000000"/>
            </w:tcBorders>
          </w:tcPr>
          <w:p w14:paraId="763B6E08" w14:textId="77777777" w:rsidR="006D1787" w:rsidRDefault="00000000">
            <w:pPr>
              <w:spacing w:line="259" w:lineRule="auto"/>
              <w:ind w:left="0" w:right="57" w:firstLine="0"/>
              <w:jc w:val="center"/>
            </w:pPr>
            <w:r>
              <w:t xml:space="preserve">4 </w:t>
            </w:r>
          </w:p>
        </w:tc>
        <w:tc>
          <w:tcPr>
            <w:tcW w:w="9210" w:type="dxa"/>
            <w:tcBorders>
              <w:top w:val="single" w:sz="4" w:space="0" w:color="000000"/>
              <w:left w:val="single" w:sz="4" w:space="0" w:color="000000"/>
              <w:bottom w:val="single" w:sz="4" w:space="0" w:color="000000"/>
              <w:right w:val="single" w:sz="4" w:space="0" w:color="000000"/>
            </w:tcBorders>
          </w:tcPr>
          <w:p w14:paraId="60F930E6" w14:textId="77777777" w:rsidR="006D1787" w:rsidRDefault="00000000">
            <w:pPr>
              <w:spacing w:line="238" w:lineRule="auto"/>
              <w:ind w:left="0" w:firstLine="0"/>
            </w:pPr>
            <w:r>
              <w:t>For further clarifications please reach to the concern Exchange Officer. The details (</w:t>
            </w:r>
            <w:r>
              <w:rPr>
                <w:b/>
              </w:rPr>
              <w:t>contact no and E-mail Id</w:t>
            </w:r>
            <w:r>
              <w:t xml:space="preserve">) are available on NEAPS portal. </w:t>
            </w:r>
          </w:p>
          <w:p w14:paraId="52D5DB78" w14:textId="77777777" w:rsidR="006D1787" w:rsidRDefault="00000000">
            <w:pPr>
              <w:spacing w:line="259" w:lineRule="auto"/>
              <w:ind w:left="0" w:firstLine="0"/>
              <w:jc w:val="left"/>
            </w:pPr>
            <w:r>
              <w:t xml:space="preserve">Path: - NEAPS &gt;&gt; Help &gt;&gt; Contact us </w:t>
            </w:r>
          </w:p>
        </w:tc>
      </w:tr>
      <w:tr w:rsidR="006D1787" w14:paraId="1B6E7970" w14:textId="77777777">
        <w:trPr>
          <w:trHeight w:val="317"/>
        </w:trPr>
        <w:tc>
          <w:tcPr>
            <w:tcW w:w="888" w:type="dxa"/>
            <w:tcBorders>
              <w:top w:val="single" w:sz="4" w:space="0" w:color="000000"/>
              <w:left w:val="single" w:sz="4" w:space="0" w:color="000000"/>
              <w:bottom w:val="single" w:sz="4" w:space="0" w:color="000000"/>
              <w:right w:val="single" w:sz="4" w:space="0" w:color="000000"/>
            </w:tcBorders>
          </w:tcPr>
          <w:p w14:paraId="5A83E820" w14:textId="77777777" w:rsidR="006D1787" w:rsidRDefault="00000000">
            <w:pPr>
              <w:spacing w:line="259" w:lineRule="auto"/>
              <w:ind w:left="0" w:right="57" w:firstLine="0"/>
              <w:jc w:val="center"/>
            </w:pPr>
            <w:r>
              <w:t xml:space="preserve">5 </w:t>
            </w:r>
          </w:p>
        </w:tc>
        <w:tc>
          <w:tcPr>
            <w:tcW w:w="9210" w:type="dxa"/>
            <w:tcBorders>
              <w:top w:val="single" w:sz="4" w:space="0" w:color="000000"/>
              <w:left w:val="single" w:sz="4" w:space="0" w:color="000000"/>
              <w:bottom w:val="single" w:sz="4" w:space="0" w:color="000000"/>
              <w:right w:val="single" w:sz="4" w:space="0" w:color="000000"/>
            </w:tcBorders>
          </w:tcPr>
          <w:p w14:paraId="116CF137" w14:textId="77777777" w:rsidR="006D1787" w:rsidRDefault="00000000">
            <w:pPr>
              <w:spacing w:line="259" w:lineRule="auto"/>
              <w:ind w:left="0" w:firstLine="0"/>
              <w:jc w:val="left"/>
            </w:pPr>
            <w:r>
              <w:t xml:space="preserve">The fee is to be paid through Virtual account allotted to the Company. </w:t>
            </w:r>
          </w:p>
        </w:tc>
      </w:tr>
      <w:tr w:rsidR="006D1787" w14:paraId="0B971E74" w14:textId="77777777">
        <w:trPr>
          <w:trHeight w:val="562"/>
        </w:trPr>
        <w:tc>
          <w:tcPr>
            <w:tcW w:w="888" w:type="dxa"/>
            <w:tcBorders>
              <w:top w:val="single" w:sz="4" w:space="0" w:color="000000"/>
              <w:left w:val="single" w:sz="4" w:space="0" w:color="000000"/>
              <w:bottom w:val="single" w:sz="4" w:space="0" w:color="000000"/>
              <w:right w:val="single" w:sz="4" w:space="0" w:color="000000"/>
            </w:tcBorders>
          </w:tcPr>
          <w:p w14:paraId="783588D6" w14:textId="77777777" w:rsidR="006D1787" w:rsidRDefault="00000000">
            <w:pPr>
              <w:spacing w:line="259" w:lineRule="auto"/>
              <w:ind w:left="0" w:right="57" w:firstLine="0"/>
              <w:jc w:val="center"/>
            </w:pPr>
            <w:r>
              <w:t xml:space="preserve">6 </w:t>
            </w:r>
          </w:p>
        </w:tc>
        <w:tc>
          <w:tcPr>
            <w:tcW w:w="9210" w:type="dxa"/>
            <w:tcBorders>
              <w:top w:val="single" w:sz="4" w:space="0" w:color="000000"/>
              <w:left w:val="single" w:sz="4" w:space="0" w:color="000000"/>
              <w:bottom w:val="single" w:sz="4" w:space="0" w:color="000000"/>
              <w:right w:val="single" w:sz="4" w:space="0" w:color="000000"/>
            </w:tcBorders>
          </w:tcPr>
          <w:p w14:paraId="38CF8110" w14:textId="77777777" w:rsidR="006D1787" w:rsidRDefault="00000000">
            <w:pPr>
              <w:spacing w:line="259" w:lineRule="auto"/>
              <w:ind w:left="0" w:firstLine="0"/>
            </w:pPr>
            <w:r>
              <w:t xml:space="preserve">Generally, the Exchange reverts to the company with the queries/approval on the application within T+1 working days. However, additional days may be required on case-to-case basis. </w:t>
            </w:r>
          </w:p>
        </w:tc>
      </w:tr>
      <w:tr w:rsidR="006D1787" w14:paraId="5F4FC7BA" w14:textId="77777777">
        <w:trPr>
          <w:trHeight w:val="327"/>
        </w:trPr>
        <w:tc>
          <w:tcPr>
            <w:tcW w:w="888" w:type="dxa"/>
            <w:tcBorders>
              <w:top w:val="single" w:sz="4" w:space="0" w:color="000000"/>
              <w:left w:val="single" w:sz="4" w:space="0" w:color="000000"/>
              <w:bottom w:val="single" w:sz="4" w:space="0" w:color="000000"/>
              <w:right w:val="single" w:sz="4" w:space="0" w:color="000000"/>
            </w:tcBorders>
          </w:tcPr>
          <w:p w14:paraId="3F78013D" w14:textId="77777777" w:rsidR="006D1787" w:rsidRDefault="00000000">
            <w:pPr>
              <w:spacing w:line="259" w:lineRule="auto"/>
              <w:ind w:left="0" w:right="57" w:firstLine="0"/>
              <w:jc w:val="center"/>
            </w:pPr>
            <w:r>
              <w:t xml:space="preserve">7 </w:t>
            </w:r>
          </w:p>
        </w:tc>
        <w:tc>
          <w:tcPr>
            <w:tcW w:w="9210" w:type="dxa"/>
            <w:tcBorders>
              <w:top w:val="single" w:sz="4" w:space="0" w:color="000000"/>
              <w:left w:val="single" w:sz="4" w:space="0" w:color="000000"/>
              <w:bottom w:val="single" w:sz="4" w:space="0" w:color="000000"/>
              <w:right w:val="single" w:sz="4" w:space="0" w:color="000000"/>
            </w:tcBorders>
          </w:tcPr>
          <w:p w14:paraId="79D4445E" w14:textId="77777777" w:rsidR="006D1787" w:rsidRDefault="00000000">
            <w:pPr>
              <w:spacing w:line="259" w:lineRule="auto"/>
              <w:ind w:left="0" w:firstLine="0"/>
              <w:jc w:val="left"/>
            </w:pPr>
            <w:r>
              <w:t xml:space="preserve">All the confirmation must be given on the Letter Head of the Company. </w:t>
            </w:r>
          </w:p>
        </w:tc>
      </w:tr>
      <w:tr w:rsidR="006D1787" w14:paraId="15918844" w14:textId="77777777">
        <w:trPr>
          <w:trHeight w:val="665"/>
        </w:trPr>
        <w:tc>
          <w:tcPr>
            <w:tcW w:w="888" w:type="dxa"/>
            <w:tcBorders>
              <w:top w:val="single" w:sz="4" w:space="0" w:color="000000"/>
              <w:left w:val="single" w:sz="4" w:space="0" w:color="000000"/>
              <w:bottom w:val="single" w:sz="4" w:space="0" w:color="000000"/>
              <w:right w:val="single" w:sz="4" w:space="0" w:color="000000"/>
            </w:tcBorders>
          </w:tcPr>
          <w:p w14:paraId="12AE14E6" w14:textId="77777777" w:rsidR="006D1787" w:rsidRDefault="00000000">
            <w:pPr>
              <w:spacing w:line="259" w:lineRule="auto"/>
              <w:ind w:left="0" w:right="57" w:firstLine="0"/>
              <w:jc w:val="center"/>
            </w:pPr>
            <w:r>
              <w:t xml:space="preserve">8 </w:t>
            </w:r>
          </w:p>
        </w:tc>
        <w:tc>
          <w:tcPr>
            <w:tcW w:w="9210" w:type="dxa"/>
            <w:tcBorders>
              <w:top w:val="single" w:sz="4" w:space="0" w:color="000000"/>
              <w:left w:val="single" w:sz="4" w:space="0" w:color="000000"/>
              <w:bottom w:val="single" w:sz="4" w:space="0" w:color="000000"/>
              <w:right w:val="single" w:sz="4" w:space="0" w:color="000000"/>
            </w:tcBorders>
          </w:tcPr>
          <w:p w14:paraId="3B64655E" w14:textId="77777777" w:rsidR="006D1787" w:rsidRDefault="00000000">
            <w:pPr>
              <w:spacing w:line="259" w:lineRule="auto"/>
              <w:ind w:left="0" w:firstLine="0"/>
              <w:jc w:val="left"/>
            </w:pPr>
            <w:r>
              <w:t xml:space="preserve">Documents/details provided must be duly certified by the Company Secretary/Compliance officer/Authorized person. </w:t>
            </w:r>
          </w:p>
        </w:tc>
      </w:tr>
      <w:tr w:rsidR="006D1787" w14:paraId="53F2A5A1" w14:textId="77777777">
        <w:trPr>
          <w:trHeight w:val="1162"/>
        </w:trPr>
        <w:tc>
          <w:tcPr>
            <w:tcW w:w="888" w:type="dxa"/>
            <w:tcBorders>
              <w:top w:val="single" w:sz="4" w:space="0" w:color="000000"/>
              <w:left w:val="single" w:sz="4" w:space="0" w:color="000000"/>
              <w:bottom w:val="single" w:sz="4" w:space="0" w:color="000000"/>
              <w:right w:val="single" w:sz="4" w:space="0" w:color="000000"/>
            </w:tcBorders>
          </w:tcPr>
          <w:p w14:paraId="0B254643" w14:textId="77777777" w:rsidR="006D1787" w:rsidRDefault="00000000">
            <w:pPr>
              <w:spacing w:line="259" w:lineRule="auto"/>
              <w:ind w:left="0" w:right="59" w:firstLine="0"/>
              <w:jc w:val="center"/>
            </w:pPr>
            <w:r>
              <w:t xml:space="preserve">9. </w:t>
            </w:r>
          </w:p>
        </w:tc>
        <w:tc>
          <w:tcPr>
            <w:tcW w:w="9210" w:type="dxa"/>
            <w:tcBorders>
              <w:top w:val="single" w:sz="4" w:space="0" w:color="000000"/>
              <w:left w:val="single" w:sz="4" w:space="0" w:color="000000"/>
              <w:bottom w:val="single" w:sz="4" w:space="0" w:color="000000"/>
              <w:right w:val="single" w:sz="4" w:space="0" w:color="000000"/>
            </w:tcBorders>
          </w:tcPr>
          <w:p w14:paraId="30053C9A" w14:textId="77777777" w:rsidR="006D1787" w:rsidRDefault="00000000">
            <w:pPr>
              <w:spacing w:line="259" w:lineRule="auto"/>
              <w:ind w:left="0" w:firstLine="0"/>
              <w:jc w:val="left"/>
            </w:pPr>
            <w:r>
              <w:t xml:space="preserve">Satisfactory response to the queries raised by the exchange shall be submitted on immediate basis which in any way shall not be later than 30 calendar days. Exchange reserves the right to return the applications if not responded satisfactorily within 30 days. </w:t>
            </w:r>
          </w:p>
        </w:tc>
      </w:tr>
    </w:tbl>
    <w:p w14:paraId="1EC8E87B" w14:textId="77777777" w:rsidR="006D1787" w:rsidRDefault="00000000">
      <w:pPr>
        <w:spacing w:after="175" w:line="259" w:lineRule="auto"/>
        <w:ind w:left="0" w:firstLine="0"/>
        <w:jc w:val="left"/>
      </w:pPr>
      <w:r>
        <w:t xml:space="preserve"> </w:t>
      </w:r>
    </w:p>
    <w:p w14:paraId="1C8B8C1B" w14:textId="77777777" w:rsidR="006D1787" w:rsidRDefault="00000000">
      <w:pPr>
        <w:spacing w:after="219" w:line="259" w:lineRule="auto"/>
        <w:ind w:left="0" w:firstLine="0"/>
        <w:jc w:val="left"/>
      </w:pPr>
      <w:r>
        <w:t xml:space="preserve"> </w:t>
      </w:r>
    </w:p>
    <w:p w14:paraId="308A9DFC" w14:textId="77777777" w:rsidR="006D1787" w:rsidRDefault="00000000">
      <w:pPr>
        <w:spacing w:after="218" w:line="259" w:lineRule="auto"/>
        <w:ind w:left="0" w:firstLine="0"/>
        <w:jc w:val="left"/>
      </w:pPr>
      <w:r>
        <w:t xml:space="preserve"> </w:t>
      </w:r>
    </w:p>
    <w:p w14:paraId="50DB8C89" w14:textId="77777777" w:rsidR="006D1787" w:rsidRDefault="00000000">
      <w:pPr>
        <w:spacing w:after="216" w:line="259" w:lineRule="auto"/>
        <w:ind w:left="0" w:firstLine="0"/>
        <w:jc w:val="left"/>
      </w:pPr>
      <w:r>
        <w:t xml:space="preserve"> </w:t>
      </w:r>
    </w:p>
    <w:p w14:paraId="11AB4242" w14:textId="77777777" w:rsidR="006D1787" w:rsidRDefault="00000000">
      <w:pPr>
        <w:spacing w:after="218" w:line="259" w:lineRule="auto"/>
        <w:ind w:left="0" w:firstLine="0"/>
        <w:jc w:val="left"/>
      </w:pPr>
      <w:r>
        <w:t xml:space="preserve"> </w:t>
      </w:r>
    </w:p>
    <w:p w14:paraId="72199353" w14:textId="77777777" w:rsidR="006D1787" w:rsidRDefault="00000000">
      <w:pPr>
        <w:spacing w:line="259" w:lineRule="auto"/>
        <w:ind w:left="0" w:firstLine="0"/>
        <w:jc w:val="left"/>
      </w:pPr>
      <w:r>
        <w:lastRenderedPageBreak/>
        <w:t xml:space="preserve"> </w:t>
      </w:r>
    </w:p>
    <w:sectPr w:rsidR="006D1787">
      <w:headerReference w:type="even" r:id="rId7"/>
      <w:headerReference w:type="default" r:id="rId8"/>
      <w:footerReference w:type="even" r:id="rId9"/>
      <w:footerReference w:type="default" r:id="rId10"/>
      <w:headerReference w:type="first" r:id="rId11"/>
      <w:footerReference w:type="first" r:id="rId12"/>
      <w:pgSz w:w="12240" w:h="15840"/>
      <w:pgMar w:top="1841" w:right="670" w:bottom="1343" w:left="1440"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94300" w14:textId="77777777" w:rsidR="00E05C76" w:rsidRDefault="00E05C76">
      <w:pPr>
        <w:spacing w:line="240" w:lineRule="auto"/>
      </w:pPr>
      <w:r>
        <w:separator/>
      </w:r>
    </w:p>
  </w:endnote>
  <w:endnote w:type="continuationSeparator" w:id="0">
    <w:p w14:paraId="30162906" w14:textId="77777777" w:rsidR="00E05C76" w:rsidRDefault="00E05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2A86" w14:textId="167E110F" w:rsidR="006D1787" w:rsidRDefault="00454172">
    <w:pPr>
      <w:spacing w:after="341" w:line="259" w:lineRule="auto"/>
      <w:ind w:left="0" w:firstLine="0"/>
      <w:jc w:val="left"/>
    </w:pPr>
    <w:r>
      <w:rPr>
        <w:rFonts w:ascii="Calibri" w:eastAsia="Calibri" w:hAnsi="Calibri" w:cs="Calibri"/>
        <w:noProof/>
        <w:sz w:val="22"/>
      </w:rPr>
      <mc:AlternateContent>
        <mc:Choice Requires="wps">
          <w:drawing>
            <wp:anchor distT="0" distB="0" distL="0" distR="0" simplePos="0" relativeHeight="251662336" behindDoc="0" locked="0" layoutInCell="1" allowOverlap="1" wp14:anchorId="7D611B5A" wp14:editId="1BA2EA57">
              <wp:simplePos x="635" y="635"/>
              <wp:positionH relativeFrom="page">
                <wp:align>center</wp:align>
              </wp:positionH>
              <wp:positionV relativeFrom="page">
                <wp:align>bottom</wp:align>
              </wp:positionV>
              <wp:extent cx="878840" cy="351155"/>
              <wp:effectExtent l="0" t="0" r="16510" b="0"/>
              <wp:wrapNone/>
              <wp:docPr id="68801387" name="Text Box 2"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840" cy="351155"/>
                      </a:xfrm>
                      <a:prstGeom prst="rect">
                        <a:avLst/>
                      </a:prstGeom>
                      <a:noFill/>
                      <a:ln>
                        <a:noFill/>
                      </a:ln>
                    </wps:spPr>
                    <wps:txbx>
                      <w:txbxContent>
                        <w:p w14:paraId="4D2EC6BB" w14:textId="168AD292" w:rsidR="00454172" w:rsidRPr="00454172" w:rsidRDefault="00454172" w:rsidP="00454172">
                          <w:pPr>
                            <w:rPr>
                              <w:rFonts w:ascii="Calibri" w:eastAsia="Calibri" w:hAnsi="Calibri" w:cs="Calibri"/>
                              <w:noProof/>
                              <w:color w:val="008000"/>
                              <w:sz w:val="20"/>
                              <w:szCs w:val="20"/>
                            </w:rPr>
                          </w:pPr>
                          <w:r w:rsidRPr="00454172">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611B5A" id="_x0000_t202" coordsize="21600,21600" o:spt="202" path="m,l,21600r21600,l21600,xe">
              <v:stroke joinstyle="miter"/>
              <v:path gradientshapeok="t" o:connecttype="rect"/>
            </v:shapetype>
            <v:shape id="Text Box 2" o:spid="_x0000_s1026" type="#_x0000_t202" alt="Non-Confidential" style="position:absolute;margin-left:0;margin-top:0;width:69.2pt;height:27.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" filled="f" stroked="f">
              <v:fill o:detectmouseclick="t"/>
              <v:textbox style="mso-fit-shape-to-text:t" inset="0,0,0,15pt">
                <w:txbxContent>
                  <w:p w14:paraId="4D2EC6BB" w14:textId="168AD292" w:rsidR="00454172" w:rsidRPr="00454172" w:rsidRDefault="00454172" w:rsidP="00454172">
                    <w:pPr>
                      <w:rPr>
                        <w:rFonts w:ascii="Calibri" w:eastAsia="Calibri" w:hAnsi="Calibri" w:cs="Calibri"/>
                        <w:noProof/>
                        <w:color w:val="008000"/>
                        <w:sz w:val="20"/>
                        <w:szCs w:val="20"/>
                      </w:rPr>
                    </w:pPr>
                    <w:r w:rsidRPr="00454172">
                      <w:rPr>
                        <w:rFonts w:ascii="Calibri" w:eastAsia="Calibri" w:hAnsi="Calibri" w:cs="Calibri"/>
                        <w:noProof/>
                        <w:color w:val="008000"/>
                        <w:sz w:val="20"/>
                        <w:szCs w:val="20"/>
                      </w:rPr>
                      <w:t>Non-Confidential</w:t>
                    </w:r>
                  </w:p>
                </w:txbxContent>
              </v:textbox>
              <w10:wrap anchorx="page" anchory="page"/>
            </v:shape>
          </w:pict>
        </mc:Fallback>
      </mc:AlternateContent>
    </w:r>
    <w:r w:rsidR="00000000">
      <w:rPr>
        <w:rFonts w:ascii="Calibri" w:eastAsia="Calibri" w:hAnsi="Calibri" w:cs="Calibri"/>
        <w:sz w:val="22"/>
      </w:rPr>
      <w:t xml:space="preserve"> </w:t>
    </w:r>
  </w:p>
  <w:p w14:paraId="71FEFDCA" w14:textId="77777777" w:rsidR="006D1787" w:rsidRDefault="00000000">
    <w:pPr>
      <w:spacing w:line="259" w:lineRule="auto"/>
      <w:ind w:left="0" w:right="772" w:firstLine="0"/>
      <w:jc w:val="center"/>
    </w:pPr>
    <w:r>
      <w:rPr>
        <w:rFonts w:ascii="Calibri" w:eastAsia="Calibri" w:hAnsi="Calibri" w:cs="Calibri"/>
        <w:color w:val="A80000"/>
        <w:sz w:val="20"/>
      </w:rPr>
      <w:t xml:space="preserve">Confidential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CE65" w14:textId="57510136" w:rsidR="006D1787" w:rsidRDefault="00454172">
    <w:pPr>
      <w:spacing w:after="341" w:line="259" w:lineRule="auto"/>
      <w:ind w:left="0" w:firstLine="0"/>
      <w:jc w:val="left"/>
    </w:pPr>
    <w:r>
      <w:rPr>
        <w:rFonts w:ascii="Calibri" w:eastAsia="Calibri" w:hAnsi="Calibri" w:cs="Calibri"/>
        <w:noProof/>
        <w:sz w:val="22"/>
      </w:rPr>
      <mc:AlternateContent>
        <mc:Choice Requires="wps">
          <w:drawing>
            <wp:anchor distT="0" distB="0" distL="0" distR="0" simplePos="0" relativeHeight="251663360" behindDoc="0" locked="0" layoutInCell="1" allowOverlap="1" wp14:anchorId="59A85426" wp14:editId="355F228B">
              <wp:simplePos x="914400" y="9277350"/>
              <wp:positionH relativeFrom="page">
                <wp:align>center</wp:align>
              </wp:positionH>
              <wp:positionV relativeFrom="page">
                <wp:align>bottom</wp:align>
              </wp:positionV>
              <wp:extent cx="878840" cy="351155"/>
              <wp:effectExtent l="0" t="0" r="16510" b="0"/>
              <wp:wrapNone/>
              <wp:docPr id="943022304" name="Text Box 3"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840" cy="351155"/>
                      </a:xfrm>
                      <a:prstGeom prst="rect">
                        <a:avLst/>
                      </a:prstGeom>
                      <a:noFill/>
                      <a:ln>
                        <a:noFill/>
                      </a:ln>
                    </wps:spPr>
                    <wps:txbx>
                      <w:txbxContent>
                        <w:p w14:paraId="34D8FB4C" w14:textId="032D5F44" w:rsidR="00454172" w:rsidRPr="00454172" w:rsidRDefault="00454172" w:rsidP="00454172">
                          <w:pPr>
                            <w:rPr>
                              <w:rFonts w:ascii="Calibri" w:eastAsia="Calibri" w:hAnsi="Calibri" w:cs="Calibri"/>
                              <w:noProof/>
                              <w:color w:val="008000"/>
                              <w:sz w:val="20"/>
                              <w:szCs w:val="20"/>
                            </w:rPr>
                          </w:pPr>
                          <w:r w:rsidRPr="00454172">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A85426" id="_x0000_t202" coordsize="21600,21600" o:spt="202" path="m,l,21600r21600,l21600,xe">
              <v:stroke joinstyle="miter"/>
              <v:path gradientshapeok="t" o:connecttype="rect"/>
            </v:shapetype>
            <v:shape id="Text Box 3" o:spid="_x0000_s1027" type="#_x0000_t202" alt="Non-Confidential" style="position:absolute;margin-left:0;margin-top:0;width:69.2pt;height:27.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" filled="f" stroked="f">
              <v:fill o:detectmouseclick="t"/>
              <v:textbox style="mso-fit-shape-to-text:t" inset="0,0,0,15pt">
                <w:txbxContent>
                  <w:p w14:paraId="34D8FB4C" w14:textId="032D5F44" w:rsidR="00454172" w:rsidRPr="00454172" w:rsidRDefault="00454172" w:rsidP="00454172">
                    <w:pPr>
                      <w:rPr>
                        <w:rFonts w:ascii="Calibri" w:eastAsia="Calibri" w:hAnsi="Calibri" w:cs="Calibri"/>
                        <w:noProof/>
                        <w:color w:val="008000"/>
                        <w:sz w:val="20"/>
                        <w:szCs w:val="20"/>
                      </w:rPr>
                    </w:pPr>
                    <w:r w:rsidRPr="00454172">
                      <w:rPr>
                        <w:rFonts w:ascii="Calibri" w:eastAsia="Calibri" w:hAnsi="Calibri" w:cs="Calibri"/>
                        <w:noProof/>
                        <w:color w:val="008000"/>
                        <w:sz w:val="20"/>
                        <w:szCs w:val="20"/>
                      </w:rPr>
                      <w:t>Non-Confidential</w:t>
                    </w:r>
                  </w:p>
                </w:txbxContent>
              </v:textbox>
              <w10:wrap anchorx="page" anchory="page"/>
            </v:shape>
          </w:pict>
        </mc:Fallback>
      </mc:AlternateContent>
    </w:r>
    <w:r w:rsidR="00000000">
      <w:rPr>
        <w:rFonts w:ascii="Calibri" w:eastAsia="Calibri" w:hAnsi="Calibri" w:cs="Calibri"/>
        <w:sz w:val="22"/>
      </w:rPr>
      <w:t xml:space="preserve"> </w:t>
    </w:r>
  </w:p>
  <w:p w14:paraId="6EE2DCCB" w14:textId="77777777" w:rsidR="006D1787" w:rsidRDefault="00000000">
    <w:pPr>
      <w:spacing w:line="259" w:lineRule="auto"/>
      <w:ind w:left="0" w:right="772" w:firstLine="0"/>
      <w:jc w:val="center"/>
    </w:pPr>
    <w:r>
      <w:rPr>
        <w:rFonts w:ascii="Calibri" w:eastAsia="Calibri" w:hAnsi="Calibri" w:cs="Calibri"/>
        <w:color w:val="A80000"/>
        <w:sz w:val="20"/>
      </w:rPr>
      <w:t xml:space="preserve">Confidential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932C" w14:textId="4FD019D7" w:rsidR="006D1787" w:rsidRDefault="00454172">
    <w:pPr>
      <w:spacing w:after="341" w:line="259" w:lineRule="auto"/>
      <w:ind w:left="0" w:firstLine="0"/>
      <w:jc w:val="left"/>
    </w:pPr>
    <w:r>
      <w:rPr>
        <w:rFonts w:ascii="Calibri" w:eastAsia="Calibri" w:hAnsi="Calibri" w:cs="Calibri"/>
        <w:noProof/>
        <w:sz w:val="22"/>
      </w:rPr>
      <mc:AlternateContent>
        <mc:Choice Requires="wps">
          <w:drawing>
            <wp:anchor distT="0" distB="0" distL="0" distR="0" simplePos="0" relativeHeight="251661312" behindDoc="0" locked="0" layoutInCell="1" allowOverlap="1" wp14:anchorId="7D7C2A2A" wp14:editId="7933D327">
              <wp:simplePos x="635" y="635"/>
              <wp:positionH relativeFrom="page">
                <wp:align>center</wp:align>
              </wp:positionH>
              <wp:positionV relativeFrom="page">
                <wp:align>bottom</wp:align>
              </wp:positionV>
              <wp:extent cx="878840" cy="351155"/>
              <wp:effectExtent l="0" t="0" r="16510" b="0"/>
              <wp:wrapNone/>
              <wp:docPr id="14969294" name="Text Box 1"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840" cy="351155"/>
                      </a:xfrm>
                      <a:prstGeom prst="rect">
                        <a:avLst/>
                      </a:prstGeom>
                      <a:noFill/>
                      <a:ln>
                        <a:noFill/>
                      </a:ln>
                    </wps:spPr>
                    <wps:txbx>
                      <w:txbxContent>
                        <w:p w14:paraId="475166EB" w14:textId="18E60F07" w:rsidR="00454172" w:rsidRPr="00454172" w:rsidRDefault="00454172" w:rsidP="00454172">
                          <w:pPr>
                            <w:rPr>
                              <w:rFonts w:ascii="Calibri" w:eastAsia="Calibri" w:hAnsi="Calibri" w:cs="Calibri"/>
                              <w:noProof/>
                              <w:color w:val="008000"/>
                              <w:sz w:val="20"/>
                              <w:szCs w:val="20"/>
                            </w:rPr>
                          </w:pPr>
                          <w:r w:rsidRPr="00454172">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C2A2A" id="_x0000_t202" coordsize="21600,21600" o:spt="202" path="m,l,21600r21600,l21600,xe">
              <v:stroke joinstyle="miter"/>
              <v:path gradientshapeok="t" o:connecttype="rect"/>
            </v:shapetype>
            <v:shape id="Text Box 1" o:spid="_x0000_s1028" type="#_x0000_t202" alt="Non-Confidential" style="position:absolute;margin-left:0;margin-top:0;width:69.2pt;height:27.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" filled="f" stroked="f">
              <v:fill o:detectmouseclick="t"/>
              <v:textbox style="mso-fit-shape-to-text:t" inset="0,0,0,15pt">
                <w:txbxContent>
                  <w:p w14:paraId="475166EB" w14:textId="18E60F07" w:rsidR="00454172" w:rsidRPr="00454172" w:rsidRDefault="00454172" w:rsidP="00454172">
                    <w:pPr>
                      <w:rPr>
                        <w:rFonts w:ascii="Calibri" w:eastAsia="Calibri" w:hAnsi="Calibri" w:cs="Calibri"/>
                        <w:noProof/>
                        <w:color w:val="008000"/>
                        <w:sz w:val="20"/>
                        <w:szCs w:val="20"/>
                      </w:rPr>
                    </w:pPr>
                    <w:r w:rsidRPr="00454172">
                      <w:rPr>
                        <w:rFonts w:ascii="Calibri" w:eastAsia="Calibri" w:hAnsi="Calibri" w:cs="Calibri"/>
                        <w:noProof/>
                        <w:color w:val="008000"/>
                        <w:sz w:val="20"/>
                        <w:szCs w:val="20"/>
                      </w:rPr>
                      <w:t>Non-Confidential</w:t>
                    </w:r>
                  </w:p>
                </w:txbxContent>
              </v:textbox>
              <w10:wrap anchorx="page" anchory="page"/>
            </v:shape>
          </w:pict>
        </mc:Fallback>
      </mc:AlternateContent>
    </w:r>
    <w:r w:rsidR="00000000">
      <w:rPr>
        <w:rFonts w:ascii="Calibri" w:eastAsia="Calibri" w:hAnsi="Calibri" w:cs="Calibri"/>
        <w:sz w:val="22"/>
      </w:rPr>
      <w:t xml:space="preserve"> </w:t>
    </w:r>
  </w:p>
  <w:p w14:paraId="7A6ADB4B" w14:textId="77777777" w:rsidR="006D1787" w:rsidRDefault="00000000">
    <w:pPr>
      <w:spacing w:line="259" w:lineRule="auto"/>
      <w:ind w:left="0" w:right="772" w:firstLine="0"/>
      <w:jc w:val="center"/>
    </w:pPr>
    <w:r>
      <w:rPr>
        <w:rFonts w:ascii="Calibri" w:eastAsia="Calibri" w:hAnsi="Calibri" w:cs="Calibri"/>
        <w:color w:val="A80000"/>
        <w:sz w:val="20"/>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EE1FD" w14:textId="77777777" w:rsidR="00E05C76" w:rsidRDefault="00E05C76">
      <w:pPr>
        <w:spacing w:line="240" w:lineRule="auto"/>
      </w:pPr>
      <w:r>
        <w:separator/>
      </w:r>
    </w:p>
  </w:footnote>
  <w:footnote w:type="continuationSeparator" w:id="0">
    <w:p w14:paraId="06018ED7" w14:textId="77777777" w:rsidR="00E05C76" w:rsidRDefault="00E05C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A65E" w14:textId="77777777" w:rsidR="006D1787" w:rsidRDefault="00000000">
    <w:pPr>
      <w:spacing w:line="259" w:lineRule="auto"/>
      <w:ind w:left="0" w:firstLine="0"/>
      <w:jc w:val="left"/>
    </w:pPr>
    <w:r>
      <w:rPr>
        <w:noProof/>
      </w:rPr>
      <w:drawing>
        <wp:anchor distT="0" distB="0" distL="114300" distR="114300" simplePos="0" relativeHeight="251658240" behindDoc="0" locked="0" layoutInCell="1" allowOverlap="0" wp14:anchorId="3A6A865C" wp14:editId="23B144FA">
          <wp:simplePos x="0" y="0"/>
          <wp:positionH relativeFrom="page">
            <wp:posOffset>914400</wp:posOffset>
          </wp:positionH>
          <wp:positionV relativeFrom="page">
            <wp:posOffset>457200</wp:posOffset>
          </wp:positionV>
          <wp:extent cx="533400" cy="5524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3400" cy="55245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185F" w14:textId="77777777" w:rsidR="006D1787" w:rsidRDefault="00000000">
    <w:pPr>
      <w:spacing w:line="259" w:lineRule="auto"/>
      <w:ind w:left="0" w:firstLine="0"/>
      <w:jc w:val="left"/>
    </w:pPr>
    <w:r>
      <w:rPr>
        <w:noProof/>
      </w:rPr>
      <w:drawing>
        <wp:anchor distT="0" distB="0" distL="114300" distR="114300" simplePos="0" relativeHeight="251659264" behindDoc="0" locked="0" layoutInCell="1" allowOverlap="0" wp14:anchorId="62AFDE38" wp14:editId="0FECFB6A">
          <wp:simplePos x="0" y="0"/>
          <wp:positionH relativeFrom="page">
            <wp:posOffset>914400</wp:posOffset>
          </wp:positionH>
          <wp:positionV relativeFrom="page">
            <wp:posOffset>457200</wp:posOffset>
          </wp:positionV>
          <wp:extent cx="533400" cy="552450"/>
          <wp:effectExtent l="0" t="0" r="0" b="0"/>
          <wp:wrapSquare wrapText="bothSides"/>
          <wp:docPr id="20095907" name="Picture 2009590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3400" cy="55245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ECC1" w14:textId="77777777" w:rsidR="006D1787" w:rsidRDefault="00000000">
    <w:pPr>
      <w:spacing w:line="259" w:lineRule="auto"/>
      <w:ind w:left="0" w:firstLine="0"/>
      <w:jc w:val="left"/>
    </w:pPr>
    <w:r>
      <w:rPr>
        <w:noProof/>
      </w:rPr>
      <w:drawing>
        <wp:anchor distT="0" distB="0" distL="114300" distR="114300" simplePos="0" relativeHeight="251660288" behindDoc="0" locked="0" layoutInCell="1" allowOverlap="0" wp14:anchorId="1175C8A9" wp14:editId="6E9FA2E1">
          <wp:simplePos x="0" y="0"/>
          <wp:positionH relativeFrom="page">
            <wp:posOffset>914400</wp:posOffset>
          </wp:positionH>
          <wp:positionV relativeFrom="page">
            <wp:posOffset>457200</wp:posOffset>
          </wp:positionV>
          <wp:extent cx="533400" cy="552450"/>
          <wp:effectExtent l="0" t="0" r="0" b="0"/>
          <wp:wrapSquare wrapText="bothSides"/>
          <wp:docPr id="522677046" name="Picture 52267704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3400" cy="55245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2DE5"/>
    <w:multiLevelType w:val="hybridMultilevel"/>
    <w:tmpl w:val="D84ED67E"/>
    <w:lvl w:ilvl="0" w:tplc="5DDEA8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4E2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8A8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066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C00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C1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4A2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26A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822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0B5DB7"/>
    <w:multiLevelType w:val="hybridMultilevel"/>
    <w:tmpl w:val="184A0E96"/>
    <w:lvl w:ilvl="0" w:tplc="F52E6D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4F9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C9A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03F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0A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E73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0BE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AB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EA7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1016B0"/>
    <w:multiLevelType w:val="hybridMultilevel"/>
    <w:tmpl w:val="0CBA92D0"/>
    <w:lvl w:ilvl="0" w:tplc="B356864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0CF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64F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630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07B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C15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EF3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83A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48B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70652831">
    <w:abstractNumId w:val="1"/>
  </w:num>
  <w:num w:numId="2" w16cid:durableId="836580632">
    <w:abstractNumId w:val="0"/>
  </w:num>
  <w:num w:numId="3" w16cid:durableId="1796948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87"/>
    <w:rsid w:val="00454172"/>
    <w:rsid w:val="006D1787"/>
    <w:rsid w:val="00AF3440"/>
    <w:rsid w:val="00E05C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4E9B"/>
  <w15:docId w15:val="{E1BD5C3C-60AA-44CA-8EB0-DEF4975C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16" w:line="259" w:lineRule="auto"/>
      <w:ind w:right="771"/>
      <w:jc w:val="center"/>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hsurati</dc:creator>
  <cp:keywords/>
  <cp:lastModifiedBy>Aboli Pitre (LISCO)</cp:lastModifiedBy>
  <cp:revision>2</cp:revision>
  <dcterms:created xsi:type="dcterms:W3CDTF">2024-05-16T08:48:00Z</dcterms:created>
  <dcterms:modified xsi:type="dcterms:W3CDTF">2024-05-16T08:48:00Z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e469ce,419d36b,383560e0</vt:lpwstr>
  </property>
  <property fmtid="{D5CDD505-2E9C-101B-9397-08002B2CF9AE}" pid="3" name="ClassificationContentMarkingFooterFontProps">
    <vt:lpwstr>#008000,10,Calibri</vt:lpwstr>
  </property>
  <property fmtid="{D5CDD505-2E9C-101B-9397-08002B2CF9AE}" pid="4" name="ClassificationContentMarkingFooterText">
    <vt:lpwstr>Non-Confidential</vt:lpwstr>
  </property>
  <property fmtid="{D5CDD505-2E9C-101B-9397-08002B2CF9AE}" pid="5" name="MSIP_Label_305f50f5-e953-4c63-867b-388561f41989_Enabled">
    <vt:lpwstr>true</vt:lpwstr>
  </property>
  <property fmtid="{D5CDD505-2E9C-101B-9397-08002B2CF9AE}" pid="6" name="MSIP_Label_305f50f5-e953-4c63-867b-388561f41989_SetDate">
    <vt:lpwstr>2024-05-16T08:48:01Z</vt:lpwstr>
  </property>
  <property fmtid="{D5CDD505-2E9C-101B-9397-08002B2CF9AE}" pid="7" name="MSIP_Label_305f50f5-e953-4c63-867b-388561f41989_Method">
    <vt:lpwstr>Privileged</vt:lpwstr>
  </property>
  <property fmtid="{D5CDD505-2E9C-101B-9397-08002B2CF9AE}" pid="8" name="MSIP_Label_305f50f5-e953-4c63-867b-388561f41989_Name">
    <vt:lpwstr>305f50f5-e953-4c63-867b-388561f41989</vt:lpwstr>
  </property>
  <property fmtid="{D5CDD505-2E9C-101B-9397-08002B2CF9AE}" pid="9" name="MSIP_Label_305f50f5-e953-4c63-867b-388561f41989_SiteId">
    <vt:lpwstr>fb8ed654-3195-4846-ac37-491dc8a2349e</vt:lpwstr>
  </property>
  <property fmtid="{D5CDD505-2E9C-101B-9397-08002B2CF9AE}" pid="10" name="MSIP_Label_305f50f5-e953-4c63-867b-388561f41989_ActionId">
    <vt:lpwstr>fc5c99b7-3401-4b0b-926c-2831045e18d6</vt:lpwstr>
  </property>
  <property fmtid="{D5CDD505-2E9C-101B-9397-08002B2CF9AE}" pid="11" name="MSIP_Label_305f50f5-e953-4c63-867b-388561f41989_ContentBits">
    <vt:lpwstr>2</vt:lpwstr>
  </property>
</Properties>
</file>