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187B5" w14:textId="77777777" w:rsidR="002B2097" w:rsidRDefault="002B2097" w:rsidP="002B2097">
      <w:pPr>
        <w:spacing w:after="0"/>
        <w:jc w:val="right"/>
        <w:rPr>
          <w:rFonts w:cstheme="minorHAnsi"/>
          <w:b/>
          <w:sz w:val="24"/>
          <w:szCs w:val="24"/>
        </w:rPr>
      </w:pPr>
      <w:bookmarkStart w:id="0" w:name="_GoBack"/>
      <w:bookmarkEnd w:id="0"/>
      <w:r>
        <w:rPr>
          <w:b/>
          <w:noProof/>
        </w:rPr>
        <w:drawing>
          <wp:inline distT="0" distB="0" distL="0" distR="0" wp14:anchorId="405228A0" wp14:editId="2AED512D">
            <wp:extent cx="1405890" cy="443865"/>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890" cy="443865"/>
                    </a:xfrm>
                    <a:prstGeom prst="rect">
                      <a:avLst/>
                    </a:prstGeom>
                    <a:noFill/>
                    <a:ln>
                      <a:noFill/>
                    </a:ln>
                  </pic:spPr>
                </pic:pic>
              </a:graphicData>
            </a:graphic>
          </wp:inline>
        </w:drawing>
      </w:r>
      <w:r>
        <w:rPr>
          <w:rFonts w:cstheme="minorHAnsi"/>
          <w:b/>
          <w:sz w:val="24"/>
          <w:szCs w:val="24"/>
        </w:rPr>
        <w:br w:type="textWrapping" w:clear="all"/>
      </w:r>
    </w:p>
    <w:p w14:paraId="19D00E69" w14:textId="77777777" w:rsidR="002B2097" w:rsidRDefault="002B2097" w:rsidP="002B2097">
      <w:pPr>
        <w:spacing w:after="0"/>
        <w:jc w:val="center"/>
        <w:rPr>
          <w:rFonts w:ascii="Times New Roman" w:hAnsi="Times New Roman" w:cs="Times New Roman"/>
          <w:b/>
          <w:sz w:val="24"/>
          <w:szCs w:val="24"/>
        </w:rPr>
      </w:pPr>
      <w:r w:rsidRPr="006353D6">
        <w:rPr>
          <w:rFonts w:ascii="Times New Roman" w:hAnsi="Times New Roman" w:cs="Times New Roman"/>
          <w:b/>
          <w:sz w:val="24"/>
          <w:szCs w:val="24"/>
        </w:rPr>
        <w:t>NATIONAL STOCK EXCHANGE OF INDIA LIMITED</w:t>
      </w:r>
    </w:p>
    <w:p w14:paraId="2123D893" w14:textId="77777777" w:rsidR="007852AF" w:rsidRPr="006353D6" w:rsidRDefault="007852AF" w:rsidP="002B2097">
      <w:pPr>
        <w:spacing w:after="0"/>
        <w:jc w:val="center"/>
        <w:rPr>
          <w:rFonts w:ascii="Times New Roman" w:hAnsi="Times New Roman" w:cs="Times New Roman"/>
          <w:b/>
          <w:sz w:val="24"/>
          <w:szCs w:val="24"/>
        </w:rPr>
      </w:pPr>
    </w:p>
    <w:p w14:paraId="5DC59C19" w14:textId="77777777" w:rsidR="00425E04" w:rsidRPr="006353D6" w:rsidRDefault="00425E04" w:rsidP="007852AF">
      <w:pPr>
        <w:spacing w:after="0"/>
        <w:jc w:val="center"/>
        <w:rPr>
          <w:rFonts w:ascii="Times New Roman" w:hAnsi="Times New Roman" w:cs="Times New Roman"/>
          <w:b/>
          <w:sz w:val="24"/>
          <w:szCs w:val="24"/>
        </w:rPr>
      </w:pPr>
      <w:r w:rsidRPr="007852AF">
        <w:rPr>
          <w:rFonts w:ascii="Times New Roman" w:hAnsi="Times New Roman" w:cs="Times New Roman"/>
          <w:b/>
          <w:sz w:val="24"/>
          <w:szCs w:val="24"/>
        </w:rPr>
        <w:t>Checklist for</w:t>
      </w:r>
      <w:r>
        <w:rPr>
          <w:rFonts w:ascii="Times New Roman" w:hAnsi="Times New Roman" w:cs="Times New Roman"/>
          <w:sz w:val="24"/>
          <w:szCs w:val="24"/>
        </w:rPr>
        <w:t xml:space="preserve"> </w:t>
      </w:r>
      <w:r w:rsidRPr="006353D6">
        <w:rPr>
          <w:rFonts w:ascii="Times New Roman" w:hAnsi="Times New Roman" w:cs="Times New Roman"/>
          <w:b/>
          <w:sz w:val="24"/>
          <w:szCs w:val="24"/>
        </w:rPr>
        <w:t xml:space="preserve">Intimation of Record date </w:t>
      </w:r>
      <w:r>
        <w:rPr>
          <w:rFonts w:ascii="Times New Roman" w:hAnsi="Times New Roman" w:cs="Times New Roman"/>
          <w:b/>
          <w:sz w:val="24"/>
          <w:szCs w:val="24"/>
        </w:rPr>
        <w:t>in case of Scheme of Arrangement</w:t>
      </w:r>
    </w:p>
    <w:p w14:paraId="01024FA4" w14:textId="77777777" w:rsidR="002B2097" w:rsidRPr="006353D6" w:rsidRDefault="002B2097" w:rsidP="002B2097">
      <w:pPr>
        <w:spacing w:after="0"/>
        <w:jc w:val="center"/>
        <w:rPr>
          <w:rFonts w:ascii="Times New Roman" w:hAnsi="Times New Roman" w:cs="Times New Roman"/>
          <w:sz w:val="24"/>
          <w:szCs w:val="24"/>
        </w:rPr>
      </w:pPr>
    </w:p>
    <w:p w14:paraId="50B5F0E9" w14:textId="77777777" w:rsidR="002B2097" w:rsidRPr="006353D6" w:rsidRDefault="002B2097" w:rsidP="002B2097">
      <w:pPr>
        <w:spacing w:after="0"/>
        <w:jc w:val="center"/>
        <w:rPr>
          <w:rFonts w:ascii="Times New Roman" w:hAnsi="Times New Roman" w:cs="Times New Roman"/>
          <w:sz w:val="24"/>
          <w:szCs w:val="24"/>
        </w:rPr>
      </w:pPr>
    </w:p>
    <w:p w14:paraId="6EE80C89" w14:textId="77777777" w:rsidR="002B2097" w:rsidRDefault="002B2097" w:rsidP="002B2097">
      <w:pPr>
        <w:spacing w:after="0"/>
        <w:jc w:val="both"/>
        <w:rPr>
          <w:rFonts w:ascii="Times New Roman" w:hAnsi="Times New Roman" w:cs="Times New Roman"/>
          <w:b/>
          <w:sz w:val="24"/>
          <w:szCs w:val="24"/>
        </w:rPr>
      </w:pPr>
      <w:r w:rsidRPr="006353D6">
        <w:rPr>
          <w:rFonts w:ascii="Times New Roman" w:hAnsi="Times New Roman" w:cs="Times New Roman"/>
          <w:b/>
          <w:sz w:val="24"/>
          <w:szCs w:val="24"/>
        </w:rPr>
        <w:t>General Instructions:</w:t>
      </w:r>
    </w:p>
    <w:p w14:paraId="5735CCAB" w14:textId="77777777" w:rsidR="002B2097" w:rsidRPr="006353D6" w:rsidRDefault="002B2097" w:rsidP="002B2097">
      <w:pPr>
        <w:spacing w:after="0"/>
        <w:jc w:val="both"/>
        <w:rPr>
          <w:rFonts w:ascii="Times New Roman" w:hAnsi="Times New Roman" w:cs="Times New Roman"/>
          <w:b/>
          <w:sz w:val="24"/>
          <w:szCs w:val="24"/>
        </w:rPr>
      </w:pPr>
    </w:p>
    <w:p w14:paraId="45F9A159" w14:textId="77777777" w:rsidR="008D6D63" w:rsidRPr="00C6731C" w:rsidRDefault="008D6D63" w:rsidP="008D6D63">
      <w:pPr>
        <w:spacing w:after="0"/>
        <w:jc w:val="both"/>
        <w:rPr>
          <w:rFonts w:ascii="Times New Roman" w:hAnsi="Times New Roman" w:cs="Times New Roman"/>
          <w:sz w:val="24"/>
          <w:szCs w:val="24"/>
        </w:rPr>
      </w:pPr>
      <w:r w:rsidRPr="0077230F">
        <w:rPr>
          <w:rFonts w:ascii="Times New Roman" w:hAnsi="Times New Roman" w:cs="Times New Roman"/>
          <w:sz w:val="24"/>
          <w:szCs w:val="24"/>
        </w:rPr>
        <w:t>Once the Company submits an intimation for Record date, Exchange would seek documents as per the checklist from the Company. At present, the documents are required to be submitted through email in response to the email sent by the Exchange.</w:t>
      </w:r>
    </w:p>
    <w:p w14:paraId="14AFBC62" w14:textId="77777777" w:rsidR="002B2097" w:rsidRDefault="002B2097" w:rsidP="002B2097">
      <w:pPr>
        <w:spacing w:after="0"/>
        <w:jc w:val="both"/>
        <w:rPr>
          <w:rFonts w:ascii="Times New Roman" w:hAnsi="Times New Roman" w:cs="Times New Roman"/>
          <w:sz w:val="24"/>
          <w:szCs w:val="24"/>
        </w:rPr>
      </w:pPr>
    </w:p>
    <w:p w14:paraId="34DAC867" w14:textId="77777777" w:rsidR="002B2097" w:rsidRPr="006353D6" w:rsidRDefault="002B2097" w:rsidP="002B2097">
      <w:pPr>
        <w:spacing w:after="0"/>
        <w:jc w:val="both"/>
        <w:rPr>
          <w:rFonts w:ascii="Times New Roman" w:hAnsi="Times New Roman" w:cs="Times New Roman"/>
          <w:b/>
          <w:sz w:val="24"/>
          <w:szCs w:val="24"/>
        </w:rPr>
      </w:pPr>
      <w:r w:rsidRPr="006353D6">
        <w:rPr>
          <w:rFonts w:ascii="Times New Roman" w:hAnsi="Times New Roman" w:cs="Times New Roman"/>
          <w:b/>
          <w:sz w:val="24"/>
          <w:szCs w:val="24"/>
        </w:rPr>
        <w:t xml:space="preserve">Documents to be submitted to the Exchange at the time of Intimation of Record date </w:t>
      </w:r>
      <w:r w:rsidR="0049411A">
        <w:rPr>
          <w:rFonts w:ascii="Times New Roman" w:hAnsi="Times New Roman" w:cs="Times New Roman"/>
          <w:b/>
          <w:sz w:val="24"/>
          <w:szCs w:val="24"/>
        </w:rPr>
        <w:t>in case of Scheme of Arrangement</w:t>
      </w:r>
      <w:r>
        <w:rPr>
          <w:rFonts w:ascii="Times New Roman" w:hAnsi="Times New Roman" w:cs="Times New Roman"/>
          <w:b/>
          <w:sz w:val="24"/>
          <w:szCs w:val="24"/>
        </w:rPr>
        <w:t>:</w:t>
      </w:r>
    </w:p>
    <w:p w14:paraId="4846F83A" w14:textId="77777777" w:rsidR="002B2097" w:rsidRPr="006353D6" w:rsidRDefault="002B2097" w:rsidP="002B2097">
      <w:pPr>
        <w:spacing w:after="0"/>
        <w:jc w:val="both"/>
        <w:rPr>
          <w:rFonts w:ascii="Times New Roman" w:hAnsi="Times New Roman" w:cs="Times New Roman"/>
          <w:sz w:val="24"/>
          <w:szCs w:val="24"/>
        </w:rPr>
      </w:pPr>
    </w:p>
    <w:p w14:paraId="65AD969E" w14:textId="77777777" w:rsidR="002B2097" w:rsidRPr="006353D6" w:rsidRDefault="002B2097" w:rsidP="002B2097">
      <w:pPr>
        <w:spacing w:after="0"/>
        <w:jc w:val="both"/>
        <w:rPr>
          <w:rFonts w:ascii="Times New Roman" w:hAnsi="Times New Roman" w:cs="Times New Roman"/>
          <w:sz w:val="24"/>
          <w:szCs w:val="24"/>
        </w:rPr>
      </w:pPr>
    </w:p>
    <w:tbl>
      <w:tblPr>
        <w:tblW w:w="9360" w:type="dxa"/>
        <w:tblInd w:w="108" w:type="dxa"/>
        <w:tblLook w:val="04A0" w:firstRow="1" w:lastRow="0" w:firstColumn="1" w:lastColumn="0" w:noHBand="0" w:noVBand="1"/>
      </w:tblPr>
      <w:tblGrid>
        <w:gridCol w:w="607"/>
        <w:gridCol w:w="7223"/>
        <w:gridCol w:w="1530"/>
      </w:tblGrid>
      <w:tr w:rsidR="002B2097" w:rsidRPr="006353D6" w14:paraId="6A381567" w14:textId="77777777" w:rsidTr="00C863F0">
        <w:trPr>
          <w:trHeight w:val="570"/>
        </w:trPr>
        <w:tc>
          <w:tcPr>
            <w:tcW w:w="607" w:type="dxa"/>
            <w:tcBorders>
              <w:top w:val="single" w:sz="4" w:space="0" w:color="auto"/>
              <w:left w:val="single" w:sz="4" w:space="0" w:color="auto"/>
              <w:bottom w:val="single" w:sz="4" w:space="0" w:color="auto"/>
              <w:right w:val="single" w:sz="4" w:space="0" w:color="auto"/>
            </w:tcBorders>
            <w:shd w:val="clear" w:color="auto" w:fill="D9D9D9"/>
            <w:hideMark/>
          </w:tcPr>
          <w:p w14:paraId="4F782B86" w14:textId="77777777" w:rsidR="002B2097" w:rsidRPr="006353D6" w:rsidRDefault="002B2097" w:rsidP="00C863F0">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Sr. No.</w:t>
            </w:r>
          </w:p>
        </w:tc>
        <w:tc>
          <w:tcPr>
            <w:tcW w:w="7223" w:type="dxa"/>
            <w:tcBorders>
              <w:top w:val="single" w:sz="4" w:space="0" w:color="auto"/>
              <w:left w:val="nil"/>
              <w:bottom w:val="single" w:sz="4" w:space="0" w:color="auto"/>
              <w:right w:val="single" w:sz="4" w:space="0" w:color="auto"/>
            </w:tcBorders>
            <w:shd w:val="clear" w:color="auto" w:fill="D9D9D9"/>
            <w:hideMark/>
          </w:tcPr>
          <w:p w14:paraId="502AA4BF" w14:textId="77777777" w:rsidR="002B2097" w:rsidRPr="006353D6" w:rsidRDefault="002B2097" w:rsidP="00C863F0">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List of documents</w:t>
            </w:r>
          </w:p>
        </w:tc>
        <w:tc>
          <w:tcPr>
            <w:tcW w:w="1530" w:type="dxa"/>
            <w:tcBorders>
              <w:top w:val="single" w:sz="4" w:space="0" w:color="auto"/>
              <w:left w:val="nil"/>
              <w:bottom w:val="single" w:sz="4" w:space="0" w:color="auto"/>
              <w:right w:val="single" w:sz="4" w:space="0" w:color="auto"/>
            </w:tcBorders>
            <w:shd w:val="clear" w:color="auto" w:fill="D9D9D9"/>
            <w:hideMark/>
          </w:tcPr>
          <w:p w14:paraId="0EFF10E7" w14:textId="77777777" w:rsidR="002B2097" w:rsidRPr="006353D6" w:rsidRDefault="002B2097" w:rsidP="00C863F0">
            <w:pPr>
              <w:spacing w:after="0" w:line="240" w:lineRule="auto"/>
              <w:rPr>
                <w:rFonts w:ascii="Times New Roman" w:eastAsia="Times New Roman" w:hAnsi="Times New Roman" w:cs="Times New Roman"/>
                <w:b/>
                <w:bCs/>
                <w:color w:val="000000"/>
                <w:sz w:val="24"/>
                <w:szCs w:val="24"/>
              </w:rPr>
            </w:pPr>
            <w:r w:rsidRPr="006353D6">
              <w:rPr>
                <w:rFonts w:ascii="Times New Roman" w:eastAsia="Times New Roman" w:hAnsi="Times New Roman" w:cs="Times New Roman"/>
                <w:b/>
                <w:bCs/>
                <w:color w:val="000000"/>
                <w:sz w:val="24"/>
                <w:szCs w:val="24"/>
              </w:rPr>
              <w:t>Yes/ No/ Not Applicable</w:t>
            </w:r>
          </w:p>
        </w:tc>
      </w:tr>
      <w:tr w:rsidR="002B2097" w:rsidRPr="006353D6" w14:paraId="20309A1E" w14:textId="77777777" w:rsidTr="00C863F0">
        <w:trPr>
          <w:trHeight w:val="300"/>
        </w:trPr>
        <w:tc>
          <w:tcPr>
            <w:tcW w:w="607" w:type="dxa"/>
            <w:tcBorders>
              <w:top w:val="nil"/>
              <w:left w:val="single" w:sz="4" w:space="0" w:color="auto"/>
              <w:bottom w:val="single" w:sz="4" w:space="0" w:color="auto"/>
              <w:right w:val="single" w:sz="4" w:space="0" w:color="auto"/>
            </w:tcBorders>
            <w:shd w:val="clear" w:color="auto" w:fill="auto"/>
            <w:hideMark/>
          </w:tcPr>
          <w:p w14:paraId="049A060F" w14:textId="77777777" w:rsidR="002B2097" w:rsidRPr="006353D6" w:rsidRDefault="002B2097" w:rsidP="00C863F0">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1</w:t>
            </w:r>
          </w:p>
        </w:tc>
        <w:tc>
          <w:tcPr>
            <w:tcW w:w="7223" w:type="dxa"/>
            <w:tcBorders>
              <w:top w:val="nil"/>
              <w:left w:val="nil"/>
              <w:bottom w:val="single" w:sz="4" w:space="0" w:color="auto"/>
              <w:right w:val="single" w:sz="4" w:space="0" w:color="auto"/>
            </w:tcBorders>
            <w:shd w:val="clear" w:color="auto" w:fill="auto"/>
          </w:tcPr>
          <w:p w14:paraId="23E727AC" w14:textId="77777777" w:rsidR="002B2097" w:rsidRPr="006353D6" w:rsidRDefault="0049411A" w:rsidP="005452E3">
            <w:pPr>
              <w:spacing w:after="0" w:line="240" w:lineRule="auto"/>
              <w:jc w:val="both"/>
              <w:rPr>
                <w:rFonts w:ascii="Times New Roman" w:eastAsia="Times New Roman" w:hAnsi="Times New Roman" w:cs="Times New Roman"/>
                <w:color w:val="000000"/>
                <w:sz w:val="24"/>
                <w:szCs w:val="24"/>
              </w:rPr>
            </w:pPr>
            <w:r w:rsidRPr="0049411A">
              <w:rPr>
                <w:rFonts w:ascii="Times New Roman" w:eastAsia="Times New Roman" w:hAnsi="Times New Roman" w:cs="Times New Roman"/>
                <w:color w:val="000000"/>
                <w:sz w:val="24"/>
                <w:szCs w:val="24"/>
              </w:rPr>
              <w:t xml:space="preserve">Notice of Record Date / Book Closure </w:t>
            </w:r>
          </w:p>
        </w:tc>
        <w:tc>
          <w:tcPr>
            <w:tcW w:w="1530" w:type="dxa"/>
            <w:tcBorders>
              <w:top w:val="nil"/>
              <w:left w:val="nil"/>
              <w:bottom w:val="single" w:sz="4" w:space="0" w:color="auto"/>
              <w:right w:val="single" w:sz="4" w:space="0" w:color="auto"/>
            </w:tcBorders>
            <w:shd w:val="clear" w:color="auto" w:fill="auto"/>
            <w:hideMark/>
          </w:tcPr>
          <w:p w14:paraId="75E9AA21" w14:textId="77777777" w:rsidR="002B2097" w:rsidRPr="006353D6" w:rsidRDefault="002B2097" w:rsidP="00C863F0">
            <w:pPr>
              <w:spacing w:after="0" w:line="240" w:lineRule="auto"/>
              <w:rPr>
                <w:rFonts w:ascii="Times New Roman" w:eastAsia="Times New Roman" w:hAnsi="Times New Roman" w:cs="Times New Roman"/>
                <w:color w:val="000000"/>
                <w:sz w:val="24"/>
                <w:szCs w:val="24"/>
              </w:rPr>
            </w:pPr>
            <w:r w:rsidRPr="006353D6">
              <w:rPr>
                <w:rFonts w:ascii="Times New Roman" w:eastAsia="Times New Roman" w:hAnsi="Times New Roman" w:cs="Times New Roman"/>
                <w:color w:val="000000"/>
                <w:sz w:val="24"/>
                <w:szCs w:val="24"/>
              </w:rPr>
              <w:t> </w:t>
            </w:r>
          </w:p>
        </w:tc>
      </w:tr>
      <w:tr w:rsidR="00A24638" w:rsidRPr="006353D6" w14:paraId="37DEAD7F" w14:textId="77777777" w:rsidTr="00C863F0">
        <w:trPr>
          <w:trHeight w:val="300"/>
        </w:trPr>
        <w:tc>
          <w:tcPr>
            <w:tcW w:w="607" w:type="dxa"/>
            <w:tcBorders>
              <w:top w:val="nil"/>
              <w:left w:val="single" w:sz="4" w:space="0" w:color="auto"/>
              <w:bottom w:val="single" w:sz="4" w:space="0" w:color="auto"/>
              <w:right w:val="single" w:sz="4" w:space="0" w:color="auto"/>
            </w:tcBorders>
            <w:shd w:val="clear" w:color="auto" w:fill="auto"/>
          </w:tcPr>
          <w:p w14:paraId="03953A8F" w14:textId="77777777" w:rsidR="00A24638" w:rsidRPr="006353D6" w:rsidRDefault="009F7DC3" w:rsidP="00C863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223" w:type="dxa"/>
            <w:tcBorders>
              <w:top w:val="nil"/>
              <w:left w:val="nil"/>
              <w:bottom w:val="single" w:sz="4" w:space="0" w:color="auto"/>
              <w:right w:val="single" w:sz="4" w:space="0" w:color="auto"/>
            </w:tcBorders>
            <w:shd w:val="clear" w:color="auto" w:fill="auto"/>
          </w:tcPr>
          <w:p w14:paraId="0EF42245" w14:textId="77777777" w:rsidR="00A24638" w:rsidRPr="0049411A" w:rsidRDefault="00A24638" w:rsidP="00C863F0">
            <w:pPr>
              <w:spacing w:after="0" w:line="240" w:lineRule="auto"/>
              <w:jc w:val="both"/>
              <w:rPr>
                <w:rFonts w:ascii="Times New Roman" w:eastAsia="Times New Roman" w:hAnsi="Times New Roman" w:cs="Times New Roman"/>
                <w:color w:val="000000"/>
                <w:sz w:val="24"/>
                <w:szCs w:val="24"/>
              </w:rPr>
            </w:pPr>
            <w:r w:rsidRPr="0077230F">
              <w:rPr>
                <w:rFonts w:ascii="Times New Roman" w:eastAsia="Times New Roman" w:hAnsi="Times New Roman" w:cs="Times New Roman"/>
                <w:color w:val="000000"/>
                <w:sz w:val="24"/>
                <w:szCs w:val="24"/>
              </w:rPr>
              <w:t>A brief note on the Scheme of Arrangement</w:t>
            </w:r>
          </w:p>
        </w:tc>
        <w:tc>
          <w:tcPr>
            <w:tcW w:w="1530" w:type="dxa"/>
            <w:tcBorders>
              <w:top w:val="nil"/>
              <w:left w:val="nil"/>
              <w:bottom w:val="single" w:sz="4" w:space="0" w:color="auto"/>
              <w:right w:val="single" w:sz="4" w:space="0" w:color="auto"/>
            </w:tcBorders>
            <w:shd w:val="clear" w:color="auto" w:fill="auto"/>
          </w:tcPr>
          <w:p w14:paraId="46D36BE3" w14:textId="77777777" w:rsidR="00A24638" w:rsidRPr="006353D6" w:rsidRDefault="00A24638" w:rsidP="00C863F0">
            <w:pPr>
              <w:spacing w:after="0" w:line="240" w:lineRule="auto"/>
              <w:rPr>
                <w:rFonts w:ascii="Times New Roman" w:eastAsia="Times New Roman" w:hAnsi="Times New Roman" w:cs="Times New Roman"/>
                <w:color w:val="000000"/>
                <w:sz w:val="24"/>
                <w:szCs w:val="24"/>
              </w:rPr>
            </w:pPr>
          </w:p>
        </w:tc>
      </w:tr>
      <w:tr w:rsidR="002B2097" w:rsidRPr="006353D6" w14:paraId="058B7A44" w14:textId="77777777" w:rsidTr="00C863F0">
        <w:trPr>
          <w:trHeight w:val="305"/>
        </w:trPr>
        <w:tc>
          <w:tcPr>
            <w:tcW w:w="607" w:type="dxa"/>
            <w:tcBorders>
              <w:top w:val="nil"/>
              <w:left w:val="single" w:sz="4" w:space="0" w:color="auto"/>
              <w:bottom w:val="single" w:sz="4" w:space="0" w:color="auto"/>
              <w:right w:val="single" w:sz="4" w:space="0" w:color="auto"/>
            </w:tcBorders>
            <w:shd w:val="clear" w:color="auto" w:fill="auto"/>
          </w:tcPr>
          <w:p w14:paraId="74B2A64B" w14:textId="77777777" w:rsidR="002B2097" w:rsidRPr="006353D6" w:rsidRDefault="009F7DC3" w:rsidP="00C863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223" w:type="dxa"/>
            <w:tcBorders>
              <w:top w:val="nil"/>
              <w:left w:val="nil"/>
              <w:bottom w:val="single" w:sz="4" w:space="0" w:color="auto"/>
              <w:right w:val="single" w:sz="4" w:space="0" w:color="auto"/>
            </w:tcBorders>
            <w:shd w:val="clear" w:color="auto" w:fill="auto"/>
          </w:tcPr>
          <w:p w14:paraId="04A27E31" w14:textId="77777777" w:rsidR="002B2097" w:rsidRPr="006353D6" w:rsidRDefault="0049411A" w:rsidP="00DB6552">
            <w:pPr>
              <w:spacing w:after="0" w:line="240" w:lineRule="auto"/>
              <w:jc w:val="both"/>
              <w:rPr>
                <w:rFonts w:ascii="Times New Roman" w:hAnsi="Times New Roman" w:cs="Times New Roman"/>
                <w:sz w:val="24"/>
                <w:szCs w:val="24"/>
              </w:rPr>
            </w:pPr>
            <w:r w:rsidRPr="0049411A">
              <w:rPr>
                <w:rFonts w:ascii="Times New Roman" w:hAnsi="Times New Roman" w:cs="Times New Roman"/>
                <w:sz w:val="24"/>
                <w:szCs w:val="24"/>
              </w:rPr>
              <w:t>Certifi</w:t>
            </w:r>
            <w:r w:rsidR="0055387B">
              <w:rPr>
                <w:rFonts w:ascii="Times New Roman" w:hAnsi="Times New Roman" w:cs="Times New Roman"/>
                <w:sz w:val="24"/>
                <w:szCs w:val="24"/>
              </w:rPr>
              <w:t xml:space="preserve">ed true copy of the </w:t>
            </w:r>
            <w:r w:rsidR="00DB6552">
              <w:rPr>
                <w:rFonts w:ascii="Times New Roman" w:hAnsi="Times New Roman" w:cs="Times New Roman"/>
                <w:sz w:val="24"/>
                <w:szCs w:val="24"/>
              </w:rPr>
              <w:t>NCLT</w:t>
            </w:r>
            <w:r w:rsidR="0055387B">
              <w:rPr>
                <w:rFonts w:ascii="Times New Roman" w:hAnsi="Times New Roman" w:cs="Times New Roman"/>
                <w:sz w:val="24"/>
                <w:szCs w:val="24"/>
              </w:rPr>
              <w:t xml:space="preserve"> Order</w:t>
            </w:r>
          </w:p>
        </w:tc>
        <w:tc>
          <w:tcPr>
            <w:tcW w:w="1530" w:type="dxa"/>
            <w:tcBorders>
              <w:top w:val="nil"/>
              <w:left w:val="nil"/>
              <w:bottom w:val="single" w:sz="4" w:space="0" w:color="auto"/>
              <w:right w:val="single" w:sz="4" w:space="0" w:color="auto"/>
            </w:tcBorders>
            <w:shd w:val="clear" w:color="auto" w:fill="auto"/>
          </w:tcPr>
          <w:p w14:paraId="68CFC37D" w14:textId="77777777" w:rsidR="002B2097" w:rsidRPr="006353D6" w:rsidRDefault="002B2097" w:rsidP="00C863F0">
            <w:pPr>
              <w:spacing w:after="0" w:line="240" w:lineRule="auto"/>
              <w:rPr>
                <w:rFonts w:ascii="Times New Roman" w:eastAsia="Times New Roman" w:hAnsi="Times New Roman" w:cs="Times New Roman"/>
                <w:color w:val="000000"/>
                <w:sz w:val="24"/>
                <w:szCs w:val="24"/>
              </w:rPr>
            </w:pPr>
          </w:p>
        </w:tc>
      </w:tr>
      <w:tr w:rsidR="002B2097" w:rsidRPr="006353D6" w14:paraId="3F32C0F3" w14:textId="77777777" w:rsidTr="0049411A">
        <w:trPr>
          <w:trHeight w:val="287"/>
        </w:trPr>
        <w:tc>
          <w:tcPr>
            <w:tcW w:w="607" w:type="dxa"/>
            <w:tcBorders>
              <w:top w:val="nil"/>
              <w:left w:val="single" w:sz="4" w:space="0" w:color="auto"/>
              <w:bottom w:val="single" w:sz="4" w:space="0" w:color="auto"/>
              <w:right w:val="single" w:sz="4" w:space="0" w:color="auto"/>
            </w:tcBorders>
            <w:shd w:val="clear" w:color="auto" w:fill="auto"/>
          </w:tcPr>
          <w:p w14:paraId="52DE2CBD" w14:textId="77777777" w:rsidR="002B2097" w:rsidRPr="006353D6" w:rsidRDefault="009F7DC3" w:rsidP="00C863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223" w:type="dxa"/>
            <w:tcBorders>
              <w:top w:val="nil"/>
              <w:left w:val="nil"/>
              <w:bottom w:val="single" w:sz="4" w:space="0" w:color="auto"/>
              <w:right w:val="single" w:sz="4" w:space="0" w:color="auto"/>
            </w:tcBorders>
            <w:shd w:val="clear" w:color="auto" w:fill="auto"/>
          </w:tcPr>
          <w:p w14:paraId="306724AE" w14:textId="77777777" w:rsidR="002B2097" w:rsidRPr="006353D6" w:rsidRDefault="0049411A" w:rsidP="00C863F0">
            <w:pPr>
              <w:spacing w:after="0" w:line="240" w:lineRule="auto"/>
              <w:jc w:val="both"/>
              <w:rPr>
                <w:rFonts w:ascii="Times New Roman" w:eastAsia="Times New Roman" w:hAnsi="Times New Roman" w:cs="Times New Roman"/>
                <w:color w:val="000000"/>
                <w:sz w:val="24"/>
                <w:szCs w:val="24"/>
              </w:rPr>
            </w:pPr>
            <w:r w:rsidRPr="0049411A">
              <w:rPr>
                <w:rFonts w:ascii="Times New Roman" w:eastAsia="Times New Roman" w:hAnsi="Times New Roman" w:cs="Times New Roman"/>
                <w:color w:val="000000"/>
                <w:sz w:val="24"/>
                <w:szCs w:val="24"/>
              </w:rPr>
              <w:t>Ce</w:t>
            </w:r>
            <w:r w:rsidR="00DB6552">
              <w:rPr>
                <w:rFonts w:ascii="Times New Roman" w:eastAsia="Times New Roman" w:hAnsi="Times New Roman" w:cs="Times New Roman"/>
                <w:color w:val="000000"/>
                <w:sz w:val="24"/>
                <w:szCs w:val="24"/>
              </w:rPr>
              <w:t>rtified true copy of the Scheme</w:t>
            </w:r>
          </w:p>
        </w:tc>
        <w:tc>
          <w:tcPr>
            <w:tcW w:w="1530" w:type="dxa"/>
            <w:tcBorders>
              <w:top w:val="nil"/>
              <w:left w:val="nil"/>
              <w:bottom w:val="single" w:sz="4" w:space="0" w:color="auto"/>
              <w:right w:val="single" w:sz="4" w:space="0" w:color="auto"/>
            </w:tcBorders>
            <w:shd w:val="clear" w:color="auto" w:fill="auto"/>
          </w:tcPr>
          <w:p w14:paraId="7FF6EEC4" w14:textId="77777777" w:rsidR="002B2097" w:rsidRPr="006353D6" w:rsidRDefault="002B2097" w:rsidP="00C863F0">
            <w:pPr>
              <w:spacing w:after="0" w:line="240" w:lineRule="auto"/>
              <w:rPr>
                <w:rFonts w:ascii="Times New Roman" w:eastAsia="Times New Roman" w:hAnsi="Times New Roman" w:cs="Times New Roman"/>
                <w:color w:val="000000"/>
                <w:sz w:val="24"/>
                <w:szCs w:val="24"/>
              </w:rPr>
            </w:pPr>
          </w:p>
        </w:tc>
      </w:tr>
      <w:tr w:rsidR="0049411A" w:rsidRPr="006353D6" w14:paraId="42C45546" w14:textId="77777777" w:rsidTr="0049411A">
        <w:trPr>
          <w:trHeight w:val="287"/>
        </w:trPr>
        <w:tc>
          <w:tcPr>
            <w:tcW w:w="607" w:type="dxa"/>
            <w:tcBorders>
              <w:top w:val="single" w:sz="4" w:space="0" w:color="auto"/>
              <w:left w:val="single" w:sz="4" w:space="0" w:color="auto"/>
              <w:bottom w:val="single" w:sz="4" w:space="0" w:color="auto"/>
              <w:right w:val="single" w:sz="4" w:space="0" w:color="auto"/>
            </w:tcBorders>
            <w:shd w:val="clear" w:color="auto" w:fill="auto"/>
          </w:tcPr>
          <w:p w14:paraId="19210BE9" w14:textId="77777777" w:rsidR="0049411A" w:rsidRPr="006353D6" w:rsidRDefault="009F7DC3" w:rsidP="00C863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223" w:type="dxa"/>
            <w:tcBorders>
              <w:top w:val="single" w:sz="4" w:space="0" w:color="auto"/>
              <w:left w:val="nil"/>
              <w:bottom w:val="single" w:sz="4" w:space="0" w:color="auto"/>
              <w:right w:val="single" w:sz="4" w:space="0" w:color="auto"/>
            </w:tcBorders>
            <w:shd w:val="clear" w:color="auto" w:fill="auto"/>
          </w:tcPr>
          <w:p w14:paraId="23D2B71F" w14:textId="77777777" w:rsidR="0049411A" w:rsidRPr="0049411A" w:rsidRDefault="0049411A" w:rsidP="00A24638">
            <w:pPr>
              <w:spacing w:after="0" w:line="240" w:lineRule="auto"/>
              <w:jc w:val="both"/>
              <w:rPr>
                <w:rFonts w:ascii="Times New Roman" w:eastAsia="Times New Roman" w:hAnsi="Times New Roman" w:cs="Times New Roman"/>
                <w:color w:val="000000"/>
                <w:sz w:val="24"/>
                <w:szCs w:val="24"/>
              </w:rPr>
            </w:pPr>
            <w:r w:rsidRPr="0049411A">
              <w:rPr>
                <w:rFonts w:ascii="Times New Roman" w:eastAsia="Times New Roman" w:hAnsi="Times New Roman" w:cs="Times New Roman"/>
                <w:color w:val="000000"/>
                <w:sz w:val="24"/>
                <w:szCs w:val="24"/>
              </w:rPr>
              <w:t xml:space="preserve">An undertaking regarding the Changes in ISIN, if any </w:t>
            </w:r>
          </w:p>
        </w:tc>
        <w:tc>
          <w:tcPr>
            <w:tcW w:w="1530" w:type="dxa"/>
            <w:tcBorders>
              <w:top w:val="single" w:sz="4" w:space="0" w:color="auto"/>
              <w:left w:val="nil"/>
              <w:bottom w:val="single" w:sz="4" w:space="0" w:color="auto"/>
              <w:right w:val="single" w:sz="4" w:space="0" w:color="auto"/>
            </w:tcBorders>
            <w:shd w:val="clear" w:color="auto" w:fill="auto"/>
          </w:tcPr>
          <w:p w14:paraId="65C7F30E" w14:textId="77777777" w:rsidR="0049411A" w:rsidRPr="006353D6" w:rsidRDefault="0049411A" w:rsidP="00C863F0">
            <w:pPr>
              <w:spacing w:after="0" w:line="240" w:lineRule="auto"/>
              <w:rPr>
                <w:rFonts w:ascii="Times New Roman" w:eastAsia="Times New Roman" w:hAnsi="Times New Roman" w:cs="Times New Roman"/>
                <w:color w:val="000000"/>
                <w:sz w:val="24"/>
                <w:szCs w:val="24"/>
              </w:rPr>
            </w:pPr>
          </w:p>
        </w:tc>
      </w:tr>
      <w:tr w:rsidR="0055387B" w:rsidRPr="006353D6" w14:paraId="7549115E" w14:textId="77777777" w:rsidTr="00D5065C">
        <w:trPr>
          <w:trHeight w:val="287"/>
        </w:trPr>
        <w:tc>
          <w:tcPr>
            <w:tcW w:w="607" w:type="dxa"/>
            <w:tcBorders>
              <w:top w:val="single" w:sz="4" w:space="0" w:color="auto"/>
              <w:left w:val="single" w:sz="4" w:space="0" w:color="auto"/>
              <w:bottom w:val="single" w:sz="4" w:space="0" w:color="auto"/>
              <w:right w:val="single" w:sz="4" w:space="0" w:color="auto"/>
            </w:tcBorders>
            <w:shd w:val="clear" w:color="auto" w:fill="auto"/>
          </w:tcPr>
          <w:p w14:paraId="01083B92" w14:textId="77777777" w:rsidR="0055387B" w:rsidRDefault="005452E3" w:rsidP="00D506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223" w:type="dxa"/>
            <w:tcBorders>
              <w:top w:val="single" w:sz="4" w:space="0" w:color="auto"/>
              <w:left w:val="nil"/>
              <w:bottom w:val="single" w:sz="4" w:space="0" w:color="auto"/>
              <w:right w:val="single" w:sz="4" w:space="0" w:color="auto"/>
            </w:tcBorders>
            <w:shd w:val="clear" w:color="auto" w:fill="auto"/>
          </w:tcPr>
          <w:p w14:paraId="33E1FB0D" w14:textId="77777777" w:rsidR="0055387B" w:rsidRPr="0049411A" w:rsidRDefault="0055387B" w:rsidP="00D506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Confirmation on the Compliance with the Observation Letter issued by the Exchange – </w:t>
            </w:r>
            <w:r w:rsidRPr="0055387B">
              <w:rPr>
                <w:rFonts w:ascii="Times New Roman" w:eastAsia="Times New Roman" w:hAnsi="Times New Roman" w:cs="Times New Roman"/>
                <w:b/>
                <w:color w:val="000000"/>
                <w:sz w:val="24"/>
                <w:szCs w:val="24"/>
              </w:rPr>
              <w:t xml:space="preserve">As per Annexure </w:t>
            </w:r>
            <w:r>
              <w:rPr>
                <w:rFonts w:ascii="Times New Roman" w:eastAsia="Times New Roman" w:hAnsi="Times New Roman" w:cs="Times New Roman"/>
                <w:b/>
                <w:color w:val="000000"/>
                <w:sz w:val="24"/>
                <w:szCs w:val="24"/>
              </w:rPr>
              <w:t>1</w:t>
            </w:r>
          </w:p>
        </w:tc>
        <w:tc>
          <w:tcPr>
            <w:tcW w:w="1530" w:type="dxa"/>
            <w:tcBorders>
              <w:top w:val="single" w:sz="4" w:space="0" w:color="auto"/>
              <w:left w:val="nil"/>
              <w:bottom w:val="single" w:sz="4" w:space="0" w:color="auto"/>
              <w:right w:val="single" w:sz="4" w:space="0" w:color="auto"/>
            </w:tcBorders>
            <w:shd w:val="clear" w:color="auto" w:fill="auto"/>
          </w:tcPr>
          <w:p w14:paraId="7F68DF3D" w14:textId="77777777" w:rsidR="0055387B" w:rsidRPr="006353D6" w:rsidRDefault="0055387B" w:rsidP="00D5065C">
            <w:pPr>
              <w:spacing w:after="0" w:line="240" w:lineRule="auto"/>
              <w:rPr>
                <w:rFonts w:ascii="Times New Roman" w:eastAsia="Times New Roman" w:hAnsi="Times New Roman" w:cs="Times New Roman"/>
                <w:color w:val="000000"/>
                <w:sz w:val="24"/>
                <w:szCs w:val="24"/>
              </w:rPr>
            </w:pPr>
          </w:p>
        </w:tc>
      </w:tr>
      <w:tr w:rsidR="0049411A" w:rsidRPr="006353D6" w14:paraId="388983D1" w14:textId="77777777" w:rsidTr="0049411A">
        <w:trPr>
          <w:trHeight w:val="287"/>
        </w:trPr>
        <w:tc>
          <w:tcPr>
            <w:tcW w:w="607" w:type="dxa"/>
            <w:tcBorders>
              <w:top w:val="single" w:sz="4" w:space="0" w:color="auto"/>
              <w:left w:val="single" w:sz="4" w:space="0" w:color="auto"/>
              <w:bottom w:val="single" w:sz="4" w:space="0" w:color="auto"/>
              <w:right w:val="single" w:sz="4" w:space="0" w:color="auto"/>
            </w:tcBorders>
            <w:shd w:val="clear" w:color="auto" w:fill="auto"/>
          </w:tcPr>
          <w:p w14:paraId="0F2C4274" w14:textId="77777777" w:rsidR="0049411A" w:rsidRPr="006353D6" w:rsidRDefault="005452E3" w:rsidP="00C863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223" w:type="dxa"/>
            <w:tcBorders>
              <w:top w:val="single" w:sz="4" w:space="0" w:color="auto"/>
              <w:left w:val="nil"/>
              <w:bottom w:val="single" w:sz="4" w:space="0" w:color="auto"/>
              <w:right w:val="single" w:sz="4" w:space="0" w:color="auto"/>
            </w:tcBorders>
            <w:shd w:val="clear" w:color="auto" w:fill="auto"/>
          </w:tcPr>
          <w:p w14:paraId="2FFE26FF" w14:textId="74542688" w:rsidR="0049411A" w:rsidRPr="00A24638" w:rsidRDefault="0077230F" w:rsidP="0077230F">
            <w:pPr>
              <w:spacing w:after="0" w:line="240"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Details of pre and post net worth and share capital</w:t>
            </w:r>
            <w:r w:rsidR="007852AF">
              <w:rPr>
                <w:rFonts w:ascii="Times New Roman" w:eastAsia="Times New Roman" w:hAnsi="Times New Roman" w:cs="Times New Roman"/>
                <w:color w:val="000000"/>
                <w:sz w:val="24"/>
                <w:szCs w:val="24"/>
              </w:rPr>
              <w:t xml:space="preserve"> certified by Practicing Chartered Accountant</w:t>
            </w:r>
            <w:r>
              <w:rPr>
                <w:rFonts w:ascii="Times New Roman" w:eastAsia="Times New Roman" w:hAnsi="Times New Roman" w:cs="Times New Roman"/>
                <w:color w:val="000000"/>
                <w:sz w:val="24"/>
                <w:szCs w:val="24"/>
              </w:rPr>
              <w:t xml:space="preserve"> </w:t>
            </w:r>
            <w:r w:rsidRPr="00121080">
              <w:rPr>
                <w:rFonts w:ascii="Times New Roman" w:eastAsia="Times New Roman" w:hAnsi="Times New Roman" w:cs="Times New Roman"/>
                <w:b/>
                <w:color w:val="000000"/>
                <w:sz w:val="24"/>
                <w:szCs w:val="24"/>
              </w:rPr>
              <w:t xml:space="preserve">(As per Annexure </w:t>
            </w: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(Applicable only if the company is under F&amp;O segment)</w:t>
            </w:r>
          </w:p>
        </w:tc>
        <w:tc>
          <w:tcPr>
            <w:tcW w:w="1530" w:type="dxa"/>
            <w:tcBorders>
              <w:top w:val="single" w:sz="4" w:space="0" w:color="auto"/>
              <w:left w:val="nil"/>
              <w:bottom w:val="single" w:sz="4" w:space="0" w:color="auto"/>
              <w:right w:val="single" w:sz="4" w:space="0" w:color="auto"/>
            </w:tcBorders>
            <w:shd w:val="clear" w:color="auto" w:fill="auto"/>
          </w:tcPr>
          <w:p w14:paraId="442AC9B8" w14:textId="77777777" w:rsidR="0049411A" w:rsidRPr="006353D6" w:rsidRDefault="0049411A" w:rsidP="00C863F0">
            <w:pPr>
              <w:spacing w:after="0" w:line="240" w:lineRule="auto"/>
              <w:rPr>
                <w:rFonts w:ascii="Times New Roman" w:eastAsia="Times New Roman" w:hAnsi="Times New Roman" w:cs="Times New Roman"/>
                <w:color w:val="000000"/>
                <w:sz w:val="24"/>
                <w:szCs w:val="24"/>
              </w:rPr>
            </w:pPr>
          </w:p>
        </w:tc>
      </w:tr>
    </w:tbl>
    <w:p w14:paraId="0E92B8F4" w14:textId="77777777" w:rsidR="002B2097" w:rsidRPr="006353D6" w:rsidRDefault="002B2097" w:rsidP="002B2097">
      <w:pPr>
        <w:spacing w:after="0"/>
        <w:jc w:val="both"/>
        <w:rPr>
          <w:rFonts w:ascii="Times New Roman" w:hAnsi="Times New Roman" w:cs="Times New Roman"/>
          <w:sz w:val="24"/>
          <w:szCs w:val="24"/>
        </w:rPr>
      </w:pPr>
    </w:p>
    <w:p w14:paraId="2DCE1BD1" w14:textId="77777777" w:rsidR="002B2097" w:rsidRPr="006353D6" w:rsidRDefault="002B2097" w:rsidP="002B2097">
      <w:pPr>
        <w:shd w:val="clear" w:color="auto" w:fill="FFFFFF"/>
        <w:jc w:val="both"/>
        <w:rPr>
          <w:rFonts w:ascii="Times New Roman" w:hAnsi="Times New Roman" w:cs="Times New Roman"/>
          <w:sz w:val="24"/>
          <w:szCs w:val="24"/>
        </w:rPr>
      </w:pPr>
    </w:p>
    <w:p w14:paraId="570DFD16" w14:textId="77777777" w:rsidR="002B2097" w:rsidRPr="006353D6" w:rsidRDefault="002B2097" w:rsidP="002B2097">
      <w:pPr>
        <w:pStyle w:val="BodyText"/>
        <w:spacing w:before="8"/>
        <w:rPr>
          <w:b/>
          <w:sz w:val="24"/>
          <w:szCs w:val="24"/>
        </w:rPr>
      </w:pPr>
      <w:r w:rsidRPr="006353D6">
        <w:rPr>
          <w:b/>
          <w:sz w:val="24"/>
          <w:szCs w:val="24"/>
        </w:rPr>
        <w:lastRenderedPageBreak/>
        <w:t>_________________________</w:t>
      </w:r>
    </w:p>
    <w:p w14:paraId="4EB31EDE" w14:textId="77777777" w:rsidR="002B2097" w:rsidRPr="006353D6" w:rsidRDefault="002B2097" w:rsidP="002B2097">
      <w:pPr>
        <w:pStyle w:val="BodyText"/>
        <w:spacing w:line="670" w:lineRule="auto"/>
        <w:rPr>
          <w:rFonts w:eastAsiaTheme="minorHAnsi"/>
          <w:sz w:val="24"/>
          <w:szCs w:val="24"/>
        </w:rPr>
      </w:pPr>
      <w:r w:rsidRPr="006353D6">
        <w:rPr>
          <w:rFonts w:eastAsiaTheme="minorHAnsi"/>
          <w:sz w:val="24"/>
          <w:szCs w:val="24"/>
        </w:rPr>
        <w:t xml:space="preserve">(Company Secretary) </w:t>
      </w:r>
    </w:p>
    <w:p w14:paraId="48B3F760" w14:textId="77777777" w:rsidR="002B2097" w:rsidRPr="006353D6" w:rsidRDefault="002B2097" w:rsidP="002B2097">
      <w:pPr>
        <w:pStyle w:val="BodyText"/>
        <w:spacing w:line="670" w:lineRule="auto"/>
        <w:rPr>
          <w:rFonts w:eastAsiaTheme="minorHAnsi"/>
          <w:sz w:val="24"/>
          <w:szCs w:val="24"/>
        </w:rPr>
      </w:pPr>
      <w:r w:rsidRPr="006353D6">
        <w:rPr>
          <w:rFonts w:eastAsiaTheme="minorHAnsi"/>
          <w:sz w:val="24"/>
          <w:szCs w:val="24"/>
        </w:rPr>
        <w:t>Date:</w:t>
      </w:r>
    </w:p>
    <w:p w14:paraId="3B25F7B7" w14:textId="77777777" w:rsidR="002B2097" w:rsidRPr="006353D6" w:rsidRDefault="002B2097" w:rsidP="002B2097">
      <w:pPr>
        <w:pStyle w:val="NoSpacing"/>
        <w:rPr>
          <w:rFonts w:ascii="Times New Roman" w:hAnsi="Times New Roman"/>
          <w:b/>
          <w:sz w:val="24"/>
          <w:szCs w:val="24"/>
        </w:rPr>
      </w:pPr>
      <w:r w:rsidRPr="006353D6">
        <w:rPr>
          <w:rFonts w:ascii="Times New Roman" w:hAnsi="Times New Roman"/>
          <w:b/>
          <w:sz w:val="24"/>
          <w:szCs w:val="24"/>
        </w:rPr>
        <w:t xml:space="preserve">Note: </w:t>
      </w:r>
    </w:p>
    <w:p w14:paraId="3A9CF927" w14:textId="77777777" w:rsidR="002B2097" w:rsidRPr="006353D6" w:rsidRDefault="002B2097" w:rsidP="002B2097">
      <w:pPr>
        <w:pStyle w:val="NoSpacing"/>
        <w:ind w:left="720"/>
        <w:jc w:val="both"/>
        <w:rPr>
          <w:rFonts w:ascii="Times New Roman" w:hAnsi="Times New Roman"/>
          <w:sz w:val="24"/>
          <w:szCs w:val="24"/>
        </w:rPr>
      </w:pPr>
    </w:p>
    <w:p w14:paraId="330F268F" w14:textId="77777777" w:rsidR="002B2097" w:rsidRPr="006353D6" w:rsidRDefault="002B2097" w:rsidP="002B2097">
      <w:pPr>
        <w:pStyle w:val="NoSpacing"/>
        <w:numPr>
          <w:ilvl w:val="0"/>
          <w:numId w:val="2"/>
        </w:numPr>
        <w:jc w:val="both"/>
        <w:rPr>
          <w:rFonts w:ascii="Times New Roman" w:hAnsi="Times New Roman"/>
          <w:sz w:val="24"/>
          <w:szCs w:val="24"/>
        </w:rPr>
      </w:pPr>
      <w:r w:rsidRPr="006353D6">
        <w:rPr>
          <w:rFonts w:ascii="Times New Roman" w:hAnsi="Times New Roman"/>
          <w:sz w:val="24"/>
          <w:szCs w:val="24"/>
        </w:rPr>
        <w:t>All documents to be dated, duly signed and stamped. Name and Designation to be mentioned of all Signing Authorities</w:t>
      </w:r>
    </w:p>
    <w:p w14:paraId="67470A2C" w14:textId="77777777" w:rsidR="002B2097" w:rsidRPr="006353D6" w:rsidRDefault="002B2097" w:rsidP="002B2097">
      <w:pPr>
        <w:pStyle w:val="NoSpacing"/>
        <w:numPr>
          <w:ilvl w:val="0"/>
          <w:numId w:val="2"/>
        </w:numPr>
        <w:jc w:val="both"/>
        <w:rPr>
          <w:rFonts w:ascii="Times New Roman" w:hAnsi="Times New Roman"/>
          <w:sz w:val="24"/>
          <w:szCs w:val="24"/>
        </w:rPr>
      </w:pPr>
      <w:r w:rsidRPr="006353D6">
        <w:rPr>
          <w:rFonts w:ascii="Times New Roman" w:hAnsi="Times New Roman"/>
          <w:sz w:val="24"/>
          <w:szCs w:val="24"/>
        </w:rPr>
        <w:t xml:space="preserve">Exchange reserves right to call for original documents at any time in the future. </w:t>
      </w:r>
    </w:p>
    <w:p w14:paraId="2B5E2C1A" w14:textId="77777777" w:rsidR="002B2097" w:rsidRPr="006353D6" w:rsidRDefault="002B2097" w:rsidP="002B2097">
      <w:pPr>
        <w:pStyle w:val="NoSpacing"/>
        <w:numPr>
          <w:ilvl w:val="0"/>
          <w:numId w:val="2"/>
        </w:numPr>
        <w:jc w:val="both"/>
        <w:rPr>
          <w:rFonts w:ascii="Times New Roman" w:hAnsi="Times New Roman"/>
          <w:sz w:val="24"/>
          <w:szCs w:val="24"/>
        </w:rPr>
      </w:pPr>
      <w:r w:rsidRPr="006353D6">
        <w:rPr>
          <w:rFonts w:ascii="Times New Roman" w:hAnsi="Times New Roman"/>
          <w:sz w:val="24"/>
          <w:szCs w:val="24"/>
        </w:rPr>
        <w:t>The Exchange may ask additional documents depending on the nature of case.</w:t>
      </w:r>
    </w:p>
    <w:p w14:paraId="56CEAD6C" w14:textId="77777777" w:rsidR="008D6D63" w:rsidRDefault="008D6D63" w:rsidP="002B2097">
      <w:pPr>
        <w:spacing w:after="0"/>
        <w:jc w:val="right"/>
        <w:rPr>
          <w:rFonts w:ascii="Times New Roman" w:hAnsi="Times New Roman" w:cs="Times New Roman"/>
          <w:b/>
          <w:sz w:val="24"/>
          <w:szCs w:val="24"/>
        </w:rPr>
      </w:pPr>
    </w:p>
    <w:p w14:paraId="51DFE91E" w14:textId="77777777" w:rsidR="0055387B" w:rsidRDefault="0055387B" w:rsidP="002B2097">
      <w:pPr>
        <w:spacing w:after="0"/>
        <w:jc w:val="right"/>
        <w:rPr>
          <w:rFonts w:ascii="Times New Roman" w:hAnsi="Times New Roman" w:cs="Times New Roman"/>
          <w:b/>
          <w:sz w:val="24"/>
          <w:szCs w:val="24"/>
        </w:rPr>
      </w:pPr>
    </w:p>
    <w:p w14:paraId="15FEF86C" w14:textId="77777777" w:rsidR="0077230F" w:rsidRDefault="0077230F" w:rsidP="002B2097">
      <w:pPr>
        <w:spacing w:after="0"/>
        <w:jc w:val="right"/>
        <w:rPr>
          <w:rFonts w:ascii="Times New Roman" w:hAnsi="Times New Roman" w:cs="Times New Roman"/>
          <w:b/>
          <w:sz w:val="24"/>
          <w:szCs w:val="24"/>
        </w:rPr>
      </w:pPr>
    </w:p>
    <w:p w14:paraId="718CF683" w14:textId="77777777" w:rsidR="0077230F" w:rsidRDefault="0077230F" w:rsidP="002B2097">
      <w:pPr>
        <w:spacing w:after="0"/>
        <w:jc w:val="right"/>
        <w:rPr>
          <w:rFonts w:ascii="Times New Roman" w:hAnsi="Times New Roman" w:cs="Times New Roman"/>
          <w:b/>
          <w:sz w:val="24"/>
          <w:szCs w:val="24"/>
        </w:rPr>
      </w:pPr>
    </w:p>
    <w:p w14:paraId="47D9F108" w14:textId="2FFCBB63" w:rsidR="00425E04" w:rsidRDefault="007852AF" w:rsidP="007852AF">
      <w:pPr>
        <w:spacing w:after="0"/>
        <w:jc w:val="center"/>
        <w:rPr>
          <w:rFonts w:ascii="Times New Roman" w:hAnsi="Times New Roman" w:cs="Times New Roman"/>
          <w:b/>
          <w:sz w:val="24"/>
          <w:szCs w:val="24"/>
        </w:rPr>
      </w:pPr>
      <w:r>
        <w:rPr>
          <w:rFonts w:ascii="Times New Roman" w:hAnsi="Times New Roman" w:cs="Times New Roman"/>
          <w:b/>
          <w:sz w:val="24"/>
          <w:szCs w:val="24"/>
        </w:rPr>
        <w:t>(O</w:t>
      </w:r>
      <w:r w:rsidR="00425E04">
        <w:rPr>
          <w:rFonts w:ascii="Times New Roman" w:hAnsi="Times New Roman" w:cs="Times New Roman"/>
          <w:b/>
          <w:sz w:val="24"/>
          <w:szCs w:val="24"/>
        </w:rPr>
        <w:t xml:space="preserve">n the letter head of </w:t>
      </w:r>
      <w:r>
        <w:rPr>
          <w:rFonts w:ascii="Times New Roman" w:hAnsi="Times New Roman" w:cs="Times New Roman"/>
          <w:b/>
          <w:sz w:val="24"/>
          <w:szCs w:val="24"/>
        </w:rPr>
        <w:t xml:space="preserve">the </w:t>
      </w:r>
      <w:r w:rsidR="00425E04">
        <w:rPr>
          <w:rFonts w:ascii="Times New Roman" w:hAnsi="Times New Roman" w:cs="Times New Roman"/>
          <w:b/>
          <w:sz w:val="24"/>
          <w:szCs w:val="24"/>
        </w:rPr>
        <w:t>Company)</w:t>
      </w:r>
    </w:p>
    <w:p w14:paraId="0F009A0C" w14:textId="77777777" w:rsidR="002B2097" w:rsidRPr="006353D6" w:rsidRDefault="0077230F" w:rsidP="002B2097">
      <w:pPr>
        <w:spacing w:after="0"/>
        <w:jc w:val="right"/>
        <w:rPr>
          <w:rFonts w:ascii="Times New Roman" w:hAnsi="Times New Roman" w:cs="Times New Roman"/>
          <w:b/>
          <w:sz w:val="24"/>
          <w:szCs w:val="24"/>
        </w:rPr>
      </w:pPr>
      <w:r>
        <w:rPr>
          <w:rFonts w:ascii="Times New Roman" w:hAnsi="Times New Roman" w:cs="Times New Roman"/>
          <w:b/>
          <w:sz w:val="24"/>
          <w:szCs w:val="24"/>
        </w:rPr>
        <w:t>Annexure – 1</w:t>
      </w:r>
    </w:p>
    <w:p w14:paraId="2522858B" w14:textId="77777777" w:rsidR="002B2097" w:rsidRPr="006353D6" w:rsidRDefault="002B2097" w:rsidP="002B2097">
      <w:pPr>
        <w:spacing w:after="0"/>
        <w:jc w:val="right"/>
        <w:rPr>
          <w:rFonts w:ascii="Times New Roman" w:hAnsi="Times New Roman" w:cs="Times New Roman"/>
          <w:b/>
          <w:sz w:val="24"/>
          <w:szCs w:val="24"/>
        </w:rPr>
      </w:pPr>
    </w:p>
    <w:p w14:paraId="3869EE67" w14:textId="77777777" w:rsidR="002B2097" w:rsidRPr="006353D6" w:rsidRDefault="002B2097" w:rsidP="002B2097">
      <w:pPr>
        <w:spacing w:after="0"/>
        <w:jc w:val="both"/>
        <w:rPr>
          <w:rFonts w:ascii="Times New Roman" w:hAnsi="Times New Roman" w:cs="Times New Roman"/>
          <w:b/>
          <w:sz w:val="24"/>
          <w:szCs w:val="24"/>
        </w:rPr>
      </w:pPr>
    </w:p>
    <w:p w14:paraId="52EBB524" w14:textId="77777777" w:rsidR="0055387B" w:rsidRDefault="0055387B" w:rsidP="002B2097">
      <w:pPr>
        <w:spacing w:after="0"/>
        <w:jc w:val="center"/>
        <w:rPr>
          <w:rFonts w:ascii="Times New Roman" w:hAnsi="Times New Roman" w:cs="Times New Roman"/>
          <w:b/>
          <w:sz w:val="24"/>
          <w:szCs w:val="24"/>
          <w:u w:val="single"/>
        </w:rPr>
      </w:pPr>
    </w:p>
    <w:p w14:paraId="37910A1C" w14:textId="77777777" w:rsidR="002B2097" w:rsidRPr="006353D6" w:rsidRDefault="0055387B" w:rsidP="002B209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CONFIRMATION</w:t>
      </w:r>
    </w:p>
    <w:p w14:paraId="523D9A74" w14:textId="77777777" w:rsidR="002B2097" w:rsidRPr="006353D6" w:rsidRDefault="002B2097" w:rsidP="002B2097">
      <w:pPr>
        <w:spacing w:after="0"/>
        <w:jc w:val="both"/>
        <w:rPr>
          <w:rFonts w:ascii="Times New Roman" w:hAnsi="Times New Roman" w:cs="Times New Roman"/>
          <w:b/>
          <w:sz w:val="24"/>
          <w:szCs w:val="24"/>
        </w:rPr>
      </w:pPr>
    </w:p>
    <w:p w14:paraId="205B3C85" w14:textId="77777777" w:rsidR="0055387B" w:rsidRDefault="0055387B" w:rsidP="002B2097">
      <w:pPr>
        <w:shd w:val="clear" w:color="auto" w:fill="FFFFFF"/>
        <w:jc w:val="both"/>
        <w:rPr>
          <w:rFonts w:ascii="Times New Roman" w:hAnsi="Times New Roman" w:cs="Times New Roman"/>
          <w:sz w:val="24"/>
          <w:szCs w:val="24"/>
        </w:rPr>
      </w:pPr>
    </w:p>
    <w:p w14:paraId="672D6EC4" w14:textId="77777777" w:rsidR="002B2097" w:rsidRPr="006353D6" w:rsidRDefault="002B2097" w:rsidP="002B2097">
      <w:pPr>
        <w:shd w:val="clear" w:color="auto" w:fill="FFFFFF"/>
        <w:jc w:val="both"/>
        <w:rPr>
          <w:rFonts w:ascii="Times New Roman" w:hAnsi="Times New Roman" w:cs="Times New Roman"/>
          <w:sz w:val="24"/>
          <w:szCs w:val="24"/>
        </w:rPr>
      </w:pPr>
      <w:r w:rsidRPr="006353D6">
        <w:rPr>
          <w:rFonts w:ascii="Times New Roman" w:hAnsi="Times New Roman" w:cs="Times New Roman"/>
          <w:sz w:val="24"/>
          <w:szCs w:val="24"/>
        </w:rPr>
        <w:t xml:space="preserve">We hereby </w:t>
      </w:r>
      <w:r w:rsidR="0055387B">
        <w:rPr>
          <w:rFonts w:ascii="Times New Roman" w:hAnsi="Times New Roman" w:cs="Times New Roman"/>
          <w:sz w:val="24"/>
          <w:szCs w:val="24"/>
        </w:rPr>
        <w:t>confirm that the Company has complied with the Observation letter dated …………… issued by the Exchange for Scheme of …………………….</w:t>
      </w:r>
    </w:p>
    <w:p w14:paraId="54FF34BC" w14:textId="77777777" w:rsidR="002B2097" w:rsidRPr="006353D6" w:rsidRDefault="002B2097" w:rsidP="002B2097">
      <w:pPr>
        <w:shd w:val="clear" w:color="auto" w:fill="FFFFFF"/>
        <w:jc w:val="both"/>
        <w:rPr>
          <w:rFonts w:ascii="Times New Roman" w:hAnsi="Times New Roman" w:cs="Times New Roman"/>
          <w:sz w:val="24"/>
          <w:szCs w:val="24"/>
        </w:rPr>
      </w:pPr>
    </w:p>
    <w:p w14:paraId="5D9700D6" w14:textId="77777777" w:rsidR="002B2097" w:rsidRPr="006353D6" w:rsidRDefault="002B2097" w:rsidP="002B2097">
      <w:pPr>
        <w:shd w:val="clear" w:color="auto" w:fill="FFFFFF"/>
        <w:jc w:val="both"/>
        <w:rPr>
          <w:rFonts w:ascii="Times New Roman" w:hAnsi="Times New Roman" w:cs="Times New Roman"/>
          <w:sz w:val="24"/>
          <w:szCs w:val="24"/>
        </w:rPr>
      </w:pPr>
    </w:p>
    <w:p w14:paraId="05080B34" w14:textId="77777777" w:rsidR="002B2097" w:rsidRPr="006353D6" w:rsidRDefault="002B2097" w:rsidP="002B2097">
      <w:pPr>
        <w:pStyle w:val="BodyText"/>
        <w:spacing w:before="8"/>
        <w:rPr>
          <w:b/>
          <w:sz w:val="24"/>
          <w:szCs w:val="24"/>
        </w:rPr>
      </w:pPr>
      <w:r w:rsidRPr="006353D6">
        <w:rPr>
          <w:b/>
          <w:sz w:val="24"/>
          <w:szCs w:val="24"/>
        </w:rPr>
        <w:t>_________________________</w:t>
      </w:r>
    </w:p>
    <w:p w14:paraId="20A28E3A" w14:textId="77777777" w:rsidR="002B2097" w:rsidRPr="006353D6" w:rsidRDefault="002B2097" w:rsidP="002B2097">
      <w:pPr>
        <w:pStyle w:val="BodyText"/>
        <w:spacing w:line="670" w:lineRule="auto"/>
        <w:rPr>
          <w:rFonts w:eastAsiaTheme="minorHAnsi"/>
          <w:sz w:val="24"/>
          <w:szCs w:val="24"/>
        </w:rPr>
      </w:pPr>
      <w:r w:rsidRPr="006353D6">
        <w:rPr>
          <w:rFonts w:eastAsiaTheme="minorHAnsi"/>
          <w:sz w:val="24"/>
          <w:szCs w:val="24"/>
        </w:rPr>
        <w:t xml:space="preserve">(Company Secretary) </w:t>
      </w:r>
    </w:p>
    <w:p w14:paraId="173713BA" w14:textId="77777777" w:rsidR="002B2097" w:rsidRPr="006353D6" w:rsidRDefault="002B2097" w:rsidP="002B2097">
      <w:pPr>
        <w:pStyle w:val="BodyText"/>
        <w:spacing w:line="670" w:lineRule="auto"/>
        <w:rPr>
          <w:rFonts w:eastAsiaTheme="minorHAnsi"/>
          <w:sz w:val="24"/>
          <w:szCs w:val="24"/>
        </w:rPr>
      </w:pPr>
      <w:r w:rsidRPr="006353D6">
        <w:rPr>
          <w:rFonts w:eastAsiaTheme="minorHAnsi"/>
          <w:sz w:val="24"/>
          <w:szCs w:val="24"/>
        </w:rPr>
        <w:t>Date:</w:t>
      </w:r>
    </w:p>
    <w:p w14:paraId="36FC7314" w14:textId="77777777" w:rsidR="002B2097" w:rsidRPr="000141BE" w:rsidRDefault="002B2097" w:rsidP="002B2097">
      <w:pPr>
        <w:shd w:val="clear" w:color="auto" w:fill="FFFFFF"/>
        <w:jc w:val="both"/>
        <w:rPr>
          <w:rFonts w:ascii="Times New Roman" w:hAnsi="Times New Roman" w:cs="Times New Roman"/>
          <w:sz w:val="24"/>
          <w:szCs w:val="24"/>
        </w:rPr>
      </w:pPr>
      <w:r w:rsidRPr="006353D6">
        <w:rPr>
          <w:rFonts w:ascii="Times New Roman" w:hAnsi="Times New Roman" w:cs="Times New Roman"/>
          <w:sz w:val="24"/>
          <w:szCs w:val="24"/>
        </w:rPr>
        <w:tab/>
      </w:r>
    </w:p>
    <w:p w14:paraId="0DD79C10" w14:textId="77777777" w:rsidR="002B2097" w:rsidRPr="006353D6" w:rsidRDefault="002B2097" w:rsidP="002B2097">
      <w:pPr>
        <w:spacing w:after="0"/>
        <w:jc w:val="both"/>
        <w:rPr>
          <w:rFonts w:ascii="Times New Roman" w:hAnsi="Times New Roman" w:cs="Times New Roman"/>
          <w:b/>
          <w:sz w:val="24"/>
          <w:szCs w:val="24"/>
        </w:rPr>
      </w:pPr>
    </w:p>
    <w:p w14:paraId="238AC477" w14:textId="77777777" w:rsidR="00234440" w:rsidRDefault="00234440"/>
    <w:p w14:paraId="1D9FDAFB" w14:textId="77777777" w:rsidR="0077230F" w:rsidRDefault="0077230F"/>
    <w:p w14:paraId="18A0892E" w14:textId="77777777" w:rsidR="0077230F" w:rsidRDefault="0077230F"/>
    <w:p w14:paraId="61BB73D0" w14:textId="77777777" w:rsidR="0077230F" w:rsidRDefault="0077230F"/>
    <w:p w14:paraId="6F56E50D" w14:textId="77777777" w:rsidR="0077230F" w:rsidRDefault="0077230F"/>
    <w:p w14:paraId="739E128A" w14:textId="77777777" w:rsidR="0077230F" w:rsidRDefault="0077230F"/>
    <w:p w14:paraId="123A2ADA" w14:textId="77777777" w:rsidR="0077230F" w:rsidRDefault="0077230F"/>
    <w:p w14:paraId="5C8AA444" w14:textId="77777777" w:rsidR="0077230F" w:rsidRDefault="0077230F"/>
    <w:p w14:paraId="4DCCB1F3" w14:textId="77777777" w:rsidR="0077230F" w:rsidRDefault="0077230F"/>
    <w:p w14:paraId="40D38AAC" w14:textId="77777777" w:rsidR="0077230F" w:rsidRDefault="0077230F"/>
    <w:p w14:paraId="0E7BC8B2" w14:textId="77777777" w:rsidR="0077230F" w:rsidRDefault="0077230F"/>
    <w:p w14:paraId="3DCF10D5" w14:textId="77777777" w:rsidR="0077230F" w:rsidRDefault="0077230F"/>
    <w:p w14:paraId="4BC58FBF" w14:textId="77777777" w:rsidR="0077230F" w:rsidRDefault="0077230F"/>
    <w:p w14:paraId="75288074" w14:textId="77777777" w:rsidR="0077230F" w:rsidRDefault="0077230F"/>
    <w:p w14:paraId="1BC325AE" w14:textId="77777777" w:rsidR="0077230F" w:rsidRPr="00593AFA" w:rsidRDefault="0077230F" w:rsidP="0077230F">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Annexure 2</w:t>
      </w:r>
    </w:p>
    <w:p w14:paraId="28894F71" w14:textId="77777777" w:rsidR="0077230F" w:rsidRPr="00593AFA" w:rsidRDefault="0077230F" w:rsidP="0077230F">
      <w:pPr>
        <w:spacing w:after="0"/>
        <w:jc w:val="center"/>
        <w:rPr>
          <w:rFonts w:ascii="Times New Roman" w:hAnsi="Times New Roman" w:cs="Times New Roman"/>
          <w:b/>
          <w:i/>
          <w:sz w:val="24"/>
          <w:szCs w:val="24"/>
        </w:rPr>
      </w:pPr>
    </w:p>
    <w:p w14:paraId="36B9639D" w14:textId="42E1AF96" w:rsidR="0077230F" w:rsidRPr="00593AFA" w:rsidRDefault="008E25C7" w:rsidP="0077230F">
      <w:pPr>
        <w:spacing w:after="0"/>
        <w:jc w:val="center"/>
        <w:rPr>
          <w:rFonts w:ascii="Times New Roman" w:hAnsi="Times New Roman" w:cs="Times New Roman"/>
          <w:b/>
          <w:i/>
          <w:sz w:val="24"/>
          <w:szCs w:val="24"/>
        </w:rPr>
      </w:pPr>
      <w:r>
        <w:rPr>
          <w:rFonts w:ascii="Times New Roman" w:hAnsi="Times New Roman" w:cs="Times New Roman"/>
          <w:b/>
          <w:i/>
          <w:sz w:val="24"/>
          <w:szCs w:val="24"/>
        </w:rPr>
        <w:t>&lt;&lt; On the letter head of Practicing Chartered Accountant</w:t>
      </w:r>
      <w:r w:rsidR="0077230F" w:rsidRPr="00593AFA">
        <w:rPr>
          <w:rFonts w:ascii="Times New Roman" w:hAnsi="Times New Roman" w:cs="Times New Roman"/>
          <w:b/>
          <w:i/>
          <w:sz w:val="24"/>
          <w:szCs w:val="24"/>
        </w:rPr>
        <w:t>&gt;&gt;</w:t>
      </w:r>
    </w:p>
    <w:p w14:paraId="012F5568" w14:textId="77777777" w:rsidR="0077230F" w:rsidRPr="00593AFA" w:rsidRDefault="0077230F" w:rsidP="0077230F">
      <w:pPr>
        <w:spacing w:after="0"/>
        <w:rPr>
          <w:rFonts w:ascii="Times New Roman" w:hAnsi="Times New Roman" w:cs="Times New Roman"/>
          <w:b/>
          <w:sz w:val="24"/>
          <w:szCs w:val="24"/>
        </w:rPr>
      </w:pPr>
    </w:p>
    <w:p w14:paraId="0FEC2251" w14:textId="77777777" w:rsidR="0077230F" w:rsidRDefault="0077230F" w:rsidP="0077230F">
      <w:pPr>
        <w:spacing w:after="0"/>
        <w:ind w:firstLine="180"/>
        <w:rPr>
          <w:rFonts w:ascii="Times New Roman" w:hAnsi="Times New Roman" w:cs="Times New Roman"/>
          <w:b/>
          <w:sz w:val="24"/>
          <w:szCs w:val="24"/>
        </w:rPr>
      </w:pPr>
    </w:p>
    <w:p w14:paraId="70ED455B" w14:textId="77777777" w:rsidR="0077230F" w:rsidRPr="00593AFA" w:rsidRDefault="0077230F" w:rsidP="0077230F">
      <w:pPr>
        <w:spacing w:after="0"/>
        <w:ind w:firstLine="180"/>
        <w:rPr>
          <w:rFonts w:ascii="Times New Roman" w:hAnsi="Times New Roman" w:cs="Times New Roman"/>
          <w:b/>
          <w:sz w:val="24"/>
          <w:szCs w:val="24"/>
        </w:rPr>
      </w:pPr>
    </w:p>
    <w:p w14:paraId="598AA7C9" w14:textId="77777777" w:rsidR="0077230F" w:rsidRPr="00CF72F7" w:rsidRDefault="0077230F" w:rsidP="0077230F">
      <w:pPr>
        <w:spacing w:after="0"/>
        <w:ind w:left="180" w:firstLine="180"/>
        <w:rPr>
          <w:rFonts w:ascii="Times New Roman" w:hAnsi="Times New Roman" w:cs="Times New Roman"/>
          <w:b/>
          <w:sz w:val="24"/>
          <w:szCs w:val="24"/>
          <w:u w:val="single"/>
        </w:rPr>
      </w:pPr>
      <w:r w:rsidRPr="00CF72F7">
        <w:rPr>
          <w:rFonts w:ascii="Times New Roman" w:hAnsi="Times New Roman" w:cs="Times New Roman"/>
          <w:b/>
          <w:sz w:val="24"/>
          <w:szCs w:val="24"/>
          <w:u w:val="single"/>
        </w:rPr>
        <w:t xml:space="preserve">Market Capitalization: </w:t>
      </w:r>
    </w:p>
    <w:p w14:paraId="3753A5A8" w14:textId="77777777" w:rsidR="0077230F" w:rsidRPr="00593AFA" w:rsidRDefault="0077230F" w:rsidP="0077230F">
      <w:pPr>
        <w:spacing w:after="0"/>
        <w:ind w:left="180" w:firstLine="180"/>
        <w:rPr>
          <w:rFonts w:ascii="Times New Roman" w:hAnsi="Times New Roman" w:cs="Times New Roman"/>
          <w:b/>
          <w:sz w:val="24"/>
          <w:szCs w:val="24"/>
        </w:rPr>
      </w:pPr>
    </w:p>
    <w:p w14:paraId="1F06FD7E" w14:textId="77777777" w:rsidR="0077230F" w:rsidRPr="00593AFA" w:rsidRDefault="0077230F" w:rsidP="0077230F">
      <w:pPr>
        <w:spacing w:after="0"/>
        <w:ind w:left="180" w:firstLine="180"/>
        <w:rPr>
          <w:rFonts w:ascii="Times New Roman" w:hAnsi="Times New Roman" w:cs="Times New Roman"/>
          <w:sz w:val="24"/>
          <w:szCs w:val="24"/>
        </w:rPr>
      </w:pPr>
      <w:r w:rsidRPr="00593AFA">
        <w:rPr>
          <w:rFonts w:ascii="Times New Roman" w:hAnsi="Times New Roman" w:cs="Times New Roman"/>
          <w:sz w:val="24"/>
          <w:szCs w:val="24"/>
        </w:rPr>
        <w:t>The Market Capitalization of the Company is …………….</w:t>
      </w:r>
    </w:p>
    <w:p w14:paraId="6A378DFB" w14:textId="77777777" w:rsidR="0077230F" w:rsidRDefault="0077230F" w:rsidP="0077230F">
      <w:pPr>
        <w:spacing w:after="0"/>
        <w:ind w:left="180" w:firstLine="180"/>
        <w:rPr>
          <w:rFonts w:ascii="Times New Roman" w:hAnsi="Times New Roman" w:cs="Times New Roman"/>
          <w:b/>
          <w:sz w:val="24"/>
          <w:szCs w:val="24"/>
        </w:rPr>
      </w:pPr>
    </w:p>
    <w:p w14:paraId="704ED3C3" w14:textId="77777777" w:rsidR="0077230F" w:rsidRPr="00593AFA" w:rsidRDefault="0077230F" w:rsidP="0077230F">
      <w:pPr>
        <w:spacing w:after="0"/>
        <w:ind w:left="180" w:firstLine="180"/>
        <w:rPr>
          <w:rFonts w:ascii="Times New Roman" w:hAnsi="Times New Roman" w:cs="Times New Roman"/>
          <w:b/>
          <w:sz w:val="24"/>
          <w:szCs w:val="24"/>
        </w:rPr>
      </w:pPr>
    </w:p>
    <w:p w14:paraId="1B1ECA2A" w14:textId="77777777" w:rsidR="0077230F" w:rsidRPr="00CF72F7" w:rsidRDefault="0077230F" w:rsidP="0077230F">
      <w:pPr>
        <w:spacing w:after="0"/>
        <w:ind w:left="180" w:firstLine="180"/>
        <w:rPr>
          <w:rFonts w:ascii="Times New Roman" w:hAnsi="Times New Roman" w:cs="Times New Roman"/>
          <w:b/>
          <w:sz w:val="24"/>
          <w:szCs w:val="24"/>
          <w:u w:val="single"/>
        </w:rPr>
      </w:pPr>
      <w:r w:rsidRPr="00CF72F7">
        <w:rPr>
          <w:rFonts w:ascii="Times New Roman" w:hAnsi="Times New Roman" w:cs="Times New Roman"/>
          <w:b/>
          <w:sz w:val="24"/>
          <w:szCs w:val="24"/>
          <w:u w:val="single"/>
        </w:rPr>
        <w:t xml:space="preserve">Pre-restructuring details: </w:t>
      </w:r>
      <w:r w:rsidRPr="00CF72F7">
        <w:rPr>
          <w:rFonts w:ascii="Times New Roman" w:hAnsi="Times New Roman" w:cs="Times New Roman"/>
          <w:b/>
          <w:sz w:val="24"/>
          <w:szCs w:val="24"/>
          <w:u w:val="single"/>
        </w:rPr>
        <w:br/>
      </w:r>
    </w:p>
    <w:tbl>
      <w:tblPr>
        <w:tblW w:w="9360" w:type="dxa"/>
        <w:tblInd w:w="355" w:type="dxa"/>
        <w:tblLook w:val="04A0" w:firstRow="1" w:lastRow="0" w:firstColumn="1" w:lastColumn="0" w:noHBand="0" w:noVBand="1"/>
      </w:tblPr>
      <w:tblGrid>
        <w:gridCol w:w="1363"/>
        <w:gridCol w:w="1130"/>
        <w:gridCol w:w="1311"/>
        <w:gridCol w:w="1517"/>
        <w:gridCol w:w="1517"/>
        <w:gridCol w:w="1347"/>
        <w:gridCol w:w="1323"/>
      </w:tblGrid>
      <w:tr w:rsidR="0077230F" w:rsidRPr="00593AFA" w14:paraId="0361AC50" w14:textId="77777777" w:rsidTr="000E09DC">
        <w:trPr>
          <w:trHeight w:val="436"/>
        </w:trPr>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E7D83"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Financial Details</w:t>
            </w:r>
          </w:p>
        </w:tc>
      </w:tr>
      <w:tr w:rsidR="0077230F" w:rsidRPr="00593AFA" w14:paraId="0A1050ED" w14:textId="77777777" w:rsidTr="000E09DC">
        <w:trPr>
          <w:trHeight w:val="436"/>
        </w:trPr>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C227F"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Particulars</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644D23"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As on …/for the period ended….</w:t>
            </w:r>
          </w:p>
        </w:tc>
        <w:tc>
          <w:tcPr>
            <w:tcW w:w="13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EFF9E1"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Revenues</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51EF1F"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Assets</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04F75EB"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Liabilities</w:t>
            </w:r>
          </w:p>
        </w:tc>
        <w:tc>
          <w:tcPr>
            <w:tcW w:w="134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36B8360"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Net Worth</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9BCCE6"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Analyst Valuations (If Available)</w:t>
            </w:r>
          </w:p>
        </w:tc>
      </w:tr>
      <w:tr w:rsidR="0077230F" w:rsidRPr="00593AFA" w14:paraId="1471818E" w14:textId="77777777" w:rsidTr="000E09DC">
        <w:trPr>
          <w:trHeight w:val="30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2EFD3E82" w14:textId="4558DE02" w:rsidR="0077230F"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Transferor Company</w:t>
            </w:r>
          </w:p>
        </w:tc>
        <w:tc>
          <w:tcPr>
            <w:tcW w:w="1132" w:type="dxa"/>
            <w:tcBorders>
              <w:top w:val="nil"/>
              <w:left w:val="nil"/>
              <w:bottom w:val="single" w:sz="4" w:space="0" w:color="auto"/>
              <w:right w:val="single" w:sz="4" w:space="0" w:color="auto"/>
            </w:tcBorders>
            <w:shd w:val="clear" w:color="auto" w:fill="auto"/>
            <w:vAlign w:val="center"/>
            <w:hideMark/>
          </w:tcPr>
          <w:p w14:paraId="4453D3B9" w14:textId="77777777" w:rsidR="0077230F" w:rsidRPr="00593AFA" w:rsidRDefault="0077230F"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5EEE3985"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742190EF"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46C21710"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1EFB8C91"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14:paraId="334C62A7"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77230F" w:rsidRPr="00593AFA" w14:paraId="5017C10C" w14:textId="77777777" w:rsidTr="000E09DC">
        <w:trPr>
          <w:trHeight w:val="30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183D2BD" w14:textId="08D9494F" w:rsidR="0077230F"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Transferee Company</w:t>
            </w:r>
          </w:p>
        </w:tc>
        <w:tc>
          <w:tcPr>
            <w:tcW w:w="1132" w:type="dxa"/>
            <w:tcBorders>
              <w:top w:val="nil"/>
              <w:left w:val="nil"/>
              <w:bottom w:val="single" w:sz="4" w:space="0" w:color="auto"/>
              <w:right w:val="single" w:sz="4" w:space="0" w:color="auto"/>
            </w:tcBorders>
            <w:shd w:val="clear" w:color="auto" w:fill="auto"/>
            <w:vAlign w:val="center"/>
            <w:hideMark/>
          </w:tcPr>
          <w:p w14:paraId="193898AB" w14:textId="77777777" w:rsidR="0077230F" w:rsidRPr="00593AFA" w:rsidRDefault="0077230F"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2B45A333"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2992B585"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7C4A688F"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4D9A2D76"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14:paraId="2ECED6EB"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77230F" w:rsidRPr="00593AFA" w14:paraId="7B09FD98" w14:textId="77777777" w:rsidTr="000E09DC">
        <w:trPr>
          <w:trHeight w:val="351"/>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3A55D4BB"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 (If any)</w:t>
            </w:r>
          </w:p>
        </w:tc>
        <w:tc>
          <w:tcPr>
            <w:tcW w:w="1132" w:type="dxa"/>
            <w:tcBorders>
              <w:top w:val="nil"/>
              <w:left w:val="nil"/>
              <w:bottom w:val="single" w:sz="4" w:space="0" w:color="auto"/>
              <w:right w:val="single" w:sz="4" w:space="0" w:color="auto"/>
            </w:tcBorders>
            <w:shd w:val="clear" w:color="auto" w:fill="auto"/>
            <w:vAlign w:val="center"/>
            <w:hideMark/>
          </w:tcPr>
          <w:p w14:paraId="09CEEEF1" w14:textId="77777777" w:rsidR="0077230F" w:rsidRPr="00593AFA" w:rsidRDefault="0077230F"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62B14155"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4524330B"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18C70CAF"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273E4754"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14:paraId="1B432C5F"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77230F" w:rsidRPr="00593AFA" w14:paraId="013ED3E7" w14:textId="77777777" w:rsidTr="000E09DC">
        <w:trPr>
          <w:trHeight w:val="307"/>
        </w:trPr>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29C31" w14:textId="77777777" w:rsidR="0077230F" w:rsidRPr="00593AFA" w:rsidRDefault="0077230F" w:rsidP="000E09DC">
            <w:pPr>
              <w:spacing w:after="0" w:line="240" w:lineRule="auto"/>
              <w:jc w:val="center"/>
              <w:rPr>
                <w:rFonts w:ascii="Times New Roman" w:hAnsi="Times New Roman" w:cs="Times New Roman"/>
                <w:b/>
                <w:sz w:val="24"/>
                <w:szCs w:val="24"/>
              </w:rPr>
            </w:pPr>
            <w:r w:rsidRPr="00593AFA">
              <w:rPr>
                <w:rFonts w:ascii="Times New Roman" w:hAnsi="Times New Roman" w:cs="Times New Roman"/>
                <w:b/>
                <w:sz w:val="24"/>
                <w:szCs w:val="24"/>
              </w:rPr>
              <w:t>Shareholding Details</w:t>
            </w:r>
          </w:p>
        </w:tc>
      </w:tr>
      <w:tr w:rsidR="0077230F" w:rsidRPr="00593AFA" w14:paraId="7FD23D6B" w14:textId="77777777" w:rsidTr="000E09DC">
        <w:trPr>
          <w:trHeight w:val="419"/>
        </w:trPr>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3FF10"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Particulars</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6CE0DB"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As on quarter ended….</w:t>
            </w:r>
          </w:p>
        </w:tc>
        <w:tc>
          <w:tcPr>
            <w:tcW w:w="13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AFB00E9"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Promoter &amp; Promoter Group</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5EABD4"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Public</w:t>
            </w:r>
          </w:p>
        </w:tc>
        <w:tc>
          <w:tcPr>
            <w:tcW w:w="15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F2E545"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Non Promoter- Non Public</w:t>
            </w:r>
          </w:p>
        </w:tc>
        <w:tc>
          <w:tcPr>
            <w:tcW w:w="13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524848"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Total Shares</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BBF2F" w14:textId="77777777" w:rsidR="0077230F" w:rsidRPr="00593AFA" w:rsidRDefault="0077230F"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Free Float shares</w:t>
            </w:r>
          </w:p>
        </w:tc>
      </w:tr>
      <w:tr w:rsidR="0077230F" w:rsidRPr="00593AFA" w14:paraId="37AD4334" w14:textId="77777777" w:rsidTr="000E09DC">
        <w:trPr>
          <w:trHeight w:val="30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3F8B3FC9" w14:textId="59C64891" w:rsidR="0077230F"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Transferor Company</w:t>
            </w:r>
          </w:p>
        </w:tc>
        <w:tc>
          <w:tcPr>
            <w:tcW w:w="1132" w:type="dxa"/>
            <w:tcBorders>
              <w:top w:val="nil"/>
              <w:left w:val="nil"/>
              <w:bottom w:val="single" w:sz="4" w:space="0" w:color="auto"/>
              <w:right w:val="single" w:sz="4" w:space="0" w:color="auto"/>
            </w:tcBorders>
            <w:shd w:val="clear" w:color="auto" w:fill="auto"/>
            <w:vAlign w:val="center"/>
            <w:hideMark/>
          </w:tcPr>
          <w:p w14:paraId="5C1ADD0E" w14:textId="77777777" w:rsidR="0077230F" w:rsidRPr="00593AFA" w:rsidRDefault="0077230F"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0D9F5687"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34C736DC"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59906A24"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1444C737"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14:paraId="2D9B3E2E"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77230F" w:rsidRPr="00593AFA" w14:paraId="5559909C" w14:textId="77777777" w:rsidTr="000E09DC">
        <w:trPr>
          <w:trHeight w:val="305"/>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0CF7E93A" w14:textId="166AFACA" w:rsidR="0077230F"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Transferee Company</w:t>
            </w:r>
          </w:p>
        </w:tc>
        <w:tc>
          <w:tcPr>
            <w:tcW w:w="1132" w:type="dxa"/>
            <w:tcBorders>
              <w:top w:val="nil"/>
              <w:left w:val="nil"/>
              <w:bottom w:val="single" w:sz="4" w:space="0" w:color="auto"/>
              <w:right w:val="single" w:sz="4" w:space="0" w:color="auto"/>
            </w:tcBorders>
            <w:shd w:val="clear" w:color="auto" w:fill="auto"/>
            <w:vAlign w:val="center"/>
            <w:hideMark/>
          </w:tcPr>
          <w:p w14:paraId="1DBB068D" w14:textId="77777777" w:rsidR="0077230F" w:rsidRPr="00593AFA" w:rsidRDefault="0077230F"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2AF716B5"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642EDC2B"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74C14339"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353CC73C"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B4276E"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r w:rsidR="0077230F" w:rsidRPr="00593AFA" w14:paraId="6B9B35DA" w14:textId="77777777" w:rsidTr="000E09DC">
        <w:trPr>
          <w:trHeight w:val="291"/>
        </w:trPr>
        <w:tc>
          <w:tcPr>
            <w:tcW w:w="1366" w:type="dxa"/>
            <w:tcBorders>
              <w:top w:val="nil"/>
              <w:left w:val="single" w:sz="4" w:space="0" w:color="auto"/>
              <w:bottom w:val="single" w:sz="4" w:space="0" w:color="auto"/>
              <w:right w:val="single" w:sz="4" w:space="0" w:color="auto"/>
            </w:tcBorders>
            <w:shd w:val="clear" w:color="auto" w:fill="auto"/>
            <w:vAlign w:val="center"/>
            <w:hideMark/>
          </w:tcPr>
          <w:p w14:paraId="680D8F01"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 (If any)</w:t>
            </w:r>
          </w:p>
        </w:tc>
        <w:tc>
          <w:tcPr>
            <w:tcW w:w="1132" w:type="dxa"/>
            <w:tcBorders>
              <w:top w:val="nil"/>
              <w:left w:val="nil"/>
              <w:bottom w:val="single" w:sz="4" w:space="0" w:color="auto"/>
              <w:right w:val="single" w:sz="4" w:space="0" w:color="auto"/>
            </w:tcBorders>
            <w:shd w:val="clear" w:color="auto" w:fill="auto"/>
            <w:vAlign w:val="center"/>
            <w:hideMark/>
          </w:tcPr>
          <w:p w14:paraId="6B340D80" w14:textId="77777777" w:rsidR="0077230F" w:rsidRPr="00593AFA" w:rsidRDefault="0077230F" w:rsidP="000E09DC">
            <w:pPr>
              <w:spacing w:after="0" w:line="240" w:lineRule="auto"/>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 </w:t>
            </w:r>
          </w:p>
        </w:tc>
        <w:tc>
          <w:tcPr>
            <w:tcW w:w="1311" w:type="dxa"/>
            <w:tcBorders>
              <w:top w:val="nil"/>
              <w:left w:val="nil"/>
              <w:bottom w:val="single" w:sz="4" w:space="0" w:color="auto"/>
              <w:right w:val="single" w:sz="4" w:space="0" w:color="auto"/>
            </w:tcBorders>
            <w:shd w:val="clear" w:color="auto" w:fill="auto"/>
            <w:noWrap/>
            <w:vAlign w:val="bottom"/>
            <w:hideMark/>
          </w:tcPr>
          <w:p w14:paraId="46F6D62B"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06831467"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517" w:type="dxa"/>
            <w:tcBorders>
              <w:top w:val="nil"/>
              <w:left w:val="nil"/>
              <w:bottom w:val="single" w:sz="4" w:space="0" w:color="auto"/>
              <w:right w:val="single" w:sz="4" w:space="0" w:color="auto"/>
            </w:tcBorders>
            <w:shd w:val="clear" w:color="auto" w:fill="auto"/>
            <w:noWrap/>
            <w:vAlign w:val="bottom"/>
            <w:hideMark/>
          </w:tcPr>
          <w:p w14:paraId="6DB272A8"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347" w:type="dxa"/>
            <w:tcBorders>
              <w:top w:val="nil"/>
              <w:left w:val="nil"/>
              <w:bottom w:val="single" w:sz="4" w:space="0" w:color="auto"/>
              <w:right w:val="single" w:sz="4" w:space="0" w:color="auto"/>
            </w:tcBorders>
            <w:shd w:val="clear" w:color="auto" w:fill="auto"/>
            <w:noWrap/>
            <w:vAlign w:val="bottom"/>
            <w:hideMark/>
          </w:tcPr>
          <w:p w14:paraId="71E57C8E"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14:paraId="0BE85896" w14:textId="77777777" w:rsidR="0077230F" w:rsidRPr="00593AFA" w:rsidRDefault="0077230F"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r>
    </w:tbl>
    <w:p w14:paraId="3C6DD159" w14:textId="77777777" w:rsidR="0077230F" w:rsidRPr="00593AFA" w:rsidRDefault="0077230F" w:rsidP="0077230F">
      <w:pPr>
        <w:spacing w:after="0"/>
        <w:rPr>
          <w:rFonts w:ascii="Times New Roman" w:hAnsi="Times New Roman" w:cs="Times New Roman"/>
          <w:b/>
          <w:sz w:val="24"/>
          <w:szCs w:val="24"/>
        </w:rPr>
      </w:pPr>
    </w:p>
    <w:p w14:paraId="5C052590" w14:textId="77777777" w:rsidR="0077230F" w:rsidRPr="00593AFA" w:rsidRDefault="0077230F" w:rsidP="0077230F">
      <w:pPr>
        <w:spacing w:after="0"/>
        <w:rPr>
          <w:rFonts w:ascii="Times New Roman" w:hAnsi="Times New Roman" w:cs="Times New Roman"/>
          <w:b/>
          <w:sz w:val="24"/>
          <w:szCs w:val="24"/>
        </w:rPr>
      </w:pPr>
    </w:p>
    <w:p w14:paraId="4C7EE42C" w14:textId="77777777" w:rsidR="0077230F" w:rsidRDefault="0077230F" w:rsidP="0077230F">
      <w:pPr>
        <w:spacing w:after="0"/>
        <w:rPr>
          <w:rFonts w:ascii="Times New Roman" w:hAnsi="Times New Roman" w:cs="Times New Roman"/>
          <w:b/>
          <w:sz w:val="24"/>
          <w:szCs w:val="24"/>
        </w:rPr>
      </w:pPr>
    </w:p>
    <w:p w14:paraId="3B04442D" w14:textId="77777777" w:rsidR="0077230F" w:rsidRDefault="0077230F" w:rsidP="0077230F">
      <w:pPr>
        <w:spacing w:after="0"/>
        <w:rPr>
          <w:rFonts w:ascii="Times New Roman" w:hAnsi="Times New Roman" w:cs="Times New Roman"/>
          <w:b/>
          <w:sz w:val="24"/>
          <w:szCs w:val="24"/>
        </w:rPr>
      </w:pPr>
    </w:p>
    <w:p w14:paraId="2DB8442C" w14:textId="77777777" w:rsidR="0077230F" w:rsidRDefault="0077230F" w:rsidP="0077230F">
      <w:pPr>
        <w:spacing w:after="0"/>
        <w:rPr>
          <w:rFonts w:ascii="Times New Roman" w:hAnsi="Times New Roman" w:cs="Times New Roman"/>
          <w:b/>
          <w:sz w:val="24"/>
          <w:szCs w:val="24"/>
        </w:rPr>
      </w:pPr>
    </w:p>
    <w:p w14:paraId="111C0CF3" w14:textId="77777777" w:rsidR="0077230F" w:rsidRDefault="0077230F" w:rsidP="0077230F">
      <w:pPr>
        <w:spacing w:after="0"/>
        <w:rPr>
          <w:rFonts w:ascii="Times New Roman" w:hAnsi="Times New Roman" w:cs="Times New Roman"/>
          <w:b/>
          <w:sz w:val="24"/>
          <w:szCs w:val="24"/>
        </w:rPr>
      </w:pPr>
    </w:p>
    <w:p w14:paraId="7C298C42" w14:textId="77777777" w:rsidR="0077230F" w:rsidRDefault="0077230F" w:rsidP="0077230F">
      <w:pPr>
        <w:spacing w:after="0"/>
        <w:rPr>
          <w:rFonts w:ascii="Times New Roman" w:hAnsi="Times New Roman" w:cs="Times New Roman"/>
          <w:b/>
          <w:sz w:val="24"/>
          <w:szCs w:val="24"/>
        </w:rPr>
      </w:pPr>
    </w:p>
    <w:p w14:paraId="60F6B2D7" w14:textId="77777777" w:rsidR="0077230F" w:rsidRDefault="0077230F" w:rsidP="0077230F">
      <w:pPr>
        <w:spacing w:after="0"/>
        <w:rPr>
          <w:rFonts w:ascii="Times New Roman" w:hAnsi="Times New Roman" w:cs="Times New Roman"/>
          <w:b/>
          <w:sz w:val="24"/>
          <w:szCs w:val="24"/>
        </w:rPr>
      </w:pPr>
    </w:p>
    <w:p w14:paraId="7337CD7A" w14:textId="77777777" w:rsidR="0077230F" w:rsidRDefault="0077230F" w:rsidP="0077230F">
      <w:pPr>
        <w:spacing w:after="0"/>
        <w:rPr>
          <w:rFonts w:ascii="Times New Roman" w:hAnsi="Times New Roman" w:cs="Times New Roman"/>
          <w:b/>
          <w:sz w:val="24"/>
          <w:szCs w:val="24"/>
        </w:rPr>
      </w:pPr>
    </w:p>
    <w:p w14:paraId="3ED2A653" w14:textId="77777777" w:rsidR="0077230F" w:rsidRPr="00593AFA" w:rsidRDefault="0077230F" w:rsidP="0077230F">
      <w:pPr>
        <w:spacing w:after="0"/>
        <w:rPr>
          <w:rFonts w:ascii="Times New Roman" w:hAnsi="Times New Roman" w:cs="Times New Roman"/>
          <w:b/>
          <w:sz w:val="24"/>
          <w:szCs w:val="24"/>
        </w:rPr>
      </w:pPr>
    </w:p>
    <w:p w14:paraId="3243924C" w14:textId="77777777" w:rsidR="0077230F" w:rsidRPr="00CF72F7" w:rsidRDefault="0077230F" w:rsidP="0077230F">
      <w:pPr>
        <w:spacing w:after="0"/>
        <w:ind w:left="360"/>
        <w:rPr>
          <w:rFonts w:ascii="Times New Roman" w:hAnsi="Times New Roman" w:cs="Times New Roman"/>
          <w:b/>
          <w:sz w:val="24"/>
          <w:szCs w:val="24"/>
          <w:u w:val="single"/>
        </w:rPr>
      </w:pPr>
      <w:r w:rsidRPr="00CF72F7">
        <w:rPr>
          <w:rFonts w:ascii="Times New Roman" w:hAnsi="Times New Roman" w:cs="Times New Roman"/>
          <w:b/>
          <w:sz w:val="24"/>
          <w:szCs w:val="24"/>
          <w:u w:val="single"/>
        </w:rPr>
        <w:t xml:space="preserve">Post-restructuring details: </w:t>
      </w:r>
    </w:p>
    <w:p w14:paraId="655046C6" w14:textId="77777777" w:rsidR="0077230F" w:rsidRPr="00593AFA" w:rsidRDefault="0077230F" w:rsidP="0077230F">
      <w:pPr>
        <w:spacing w:after="0"/>
        <w:rPr>
          <w:rFonts w:ascii="Times New Roman" w:hAnsi="Times New Roman" w:cs="Times New Roman"/>
          <w:b/>
          <w:sz w:val="24"/>
          <w:szCs w:val="24"/>
        </w:rPr>
      </w:pPr>
    </w:p>
    <w:tbl>
      <w:tblPr>
        <w:tblW w:w="9720" w:type="dxa"/>
        <w:tblInd w:w="355" w:type="dxa"/>
        <w:tblLook w:val="04A0" w:firstRow="1" w:lastRow="0" w:firstColumn="1" w:lastColumn="0" w:noHBand="0" w:noVBand="1"/>
      </w:tblPr>
      <w:tblGrid>
        <w:gridCol w:w="1363"/>
        <w:gridCol w:w="1560"/>
        <w:gridCol w:w="1667"/>
        <w:gridCol w:w="1710"/>
        <w:gridCol w:w="1710"/>
        <w:gridCol w:w="1710"/>
      </w:tblGrid>
      <w:tr w:rsidR="00D27164" w:rsidRPr="00593AFA" w14:paraId="53EFD426" w14:textId="77777777" w:rsidTr="0093322F">
        <w:trPr>
          <w:trHeight w:val="339"/>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7F99D"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Financial Details</w:t>
            </w:r>
          </w:p>
        </w:tc>
      </w:tr>
      <w:tr w:rsidR="00D27164" w:rsidRPr="00593AFA" w14:paraId="51344FB3" w14:textId="77777777" w:rsidTr="00D27164">
        <w:trPr>
          <w:trHeight w:val="339"/>
        </w:trPr>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AA706"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Particulars</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D65643"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Revenues</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B83450"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Assets</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BBB116"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Total Liabilities</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tcPr>
          <w:p w14:paraId="70857287"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Net Worth</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7A791"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Analyst Valuations (If Available</w:t>
            </w:r>
            <w:r>
              <w:rPr>
                <w:rFonts w:ascii="Times New Roman" w:eastAsia="Times New Roman" w:hAnsi="Times New Roman" w:cs="Times New Roman"/>
                <w:b/>
                <w:bCs/>
                <w:color w:val="000000"/>
                <w:sz w:val="24"/>
                <w:szCs w:val="24"/>
                <w:lang w:eastAsia="en-IN"/>
              </w:rPr>
              <w:t>)</w:t>
            </w:r>
          </w:p>
        </w:tc>
      </w:tr>
      <w:tr w:rsidR="00D27164" w:rsidRPr="00593AFA" w14:paraId="5E0D069F" w14:textId="77777777" w:rsidTr="00D27164">
        <w:trPr>
          <w:trHeight w:val="305"/>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5EE260B0" w14:textId="3BA564D6" w:rsidR="00D27164"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Transferor Company</w:t>
            </w:r>
          </w:p>
        </w:tc>
        <w:tc>
          <w:tcPr>
            <w:tcW w:w="1560" w:type="dxa"/>
            <w:tcBorders>
              <w:top w:val="nil"/>
              <w:left w:val="nil"/>
              <w:bottom w:val="single" w:sz="4" w:space="0" w:color="auto"/>
              <w:right w:val="single" w:sz="4" w:space="0" w:color="auto"/>
            </w:tcBorders>
            <w:shd w:val="clear" w:color="auto" w:fill="auto"/>
            <w:noWrap/>
            <w:vAlign w:val="bottom"/>
            <w:hideMark/>
          </w:tcPr>
          <w:p w14:paraId="2DA437E6"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100144FB"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1BBFFD2B"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2F602600"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single" w:sz="4" w:space="0" w:color="auto"/>
              <w:bottom w:val="single" w:sz="4" w:space="0" w:color="auto"/>
              <w:right w:val="single" w:sz="4" w:space="0" w:color="auto"/>
            </w:tcBorders>
          </w:tcPr>
          <w:p w14:paraId="169E9D80"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r>
      <w:tr w:rsidR="00D27164" w:rsidRPr="00593AFA" w14:paraId="461DBA7C" w14:textId="77777777" w:rsidTr="00D27164">
        <w:trPr>
          <w:trHeight w:val="305"/>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34C3FAC6" w14:textId="2A3AB2F0" w:rsidR="00D27164"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Transferee Company</w:t>
            </w:r>
          </w:p>
        </w:tc>
        <w:tc>
          <w:tcPr>
            <w:tcW w:w="1560" w:type="dxa"/>
            <w:tcBorders>
              <w:top w:val="nil"/>
              <w:left w:val="nil"/>
              <w:bottom w:val="single" w:sz="4" w:space="0" w:color="auto"/>
              <w:right w:val="single" w:sz="4" w:space="0" w:color="auto"/>
            </w:tcBorders>
            <w:shd w:val="clear" w:color="auto" w:fill="auto"/>
            <w:noWrap/>
            <w:vAlign w:val="bottom"/>
            <w:hideMark/>
          </w:tcPr>
          <w:p w14:paraId="5D783ED1"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690EBD4D"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758129F5"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773386EC"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single" w:sz="4" w:space="0" w:color="auto"/>
              <w:bottom w:val="single" w:sz="4" w:space="0" w:color="auto"/>
              <w:right w:val="single" w:sz="4" w:space="0" w:color="auto"/>
            </w:tcBorders>
          </w:tcPr>
          <w:p w14:paraId="0ECC13BC"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r>
      <w:tr w:rsidR="00D27164" w:rsidRPr="00593AFA" w14:paraId="544EA5A1" w14:textId="77777777" w:rsidTr="00D27164">
        <w:trPr>
          <w:trHeight w:val="238"/>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7D8800CF"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 (If any)</w:t>
            </w:r>
          </w:p>
        </w:tc>
        <w:tc>
          <w:tcPr>
            <w:tcW w:w="1560" w:type="dxa"/>
            <w:tcBorders>
              <w:top w:val="nil"/>
              <w:left w:val="nil"/>
              <w:bottom w:val="single" w:sz="4" w:space="0" w:color="auto"/>
              <w:right w:val="single" w:sz="4" w:space="0" w:color="auto"/>
            </w:tcBorders>
            <w:shd w:val="clear" w:color="auto" w:fill="auto"/>
            <w:noWrap/>
            <w:vAlign w:val="bottom"/>
            <w:hideMark/>
          </w:tcPr>
          <w:p w14:paraId="6593F644"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785B6C49"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665627B3"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123DEF8C"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single" w:sz="4" w:space="0" w:color="auto"/>
              <w:bottom w:val="single" w:sz="4" w:space="0" w:color="auto"/>
              <w:right w:val="single" w:sz="4" w:space="0" w:color="auto"/>
            </w:tcBorders>
          </w:tcPr>
          <w:p w14:paraId="6D1B8873"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r>
      <w:tr w:rsidR="00D27164" w:rsidRPr="00593AFA" w14:paraId="4FF8956A" w14:textId="77777777" w:rsidTr="00D27164">
        <w:trPr>
          <w:trHeight w:val="377"/>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4E315" w14:textId="77777777" w:rsidR="00D27164" w:rsidRPr="00593AFA" w:rsidRDefault="00D27164" w:rsidP="000E09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Shareholding Details</w:t>
            </w:r>
          </w:p>
        </w:tc>
      </w:tr>
      <w:tr w:rsidR="00D27164" w:rsidRPr="00593AFA" w14:paraId="222AE67E" w14:textId="77777777" w:rsidTr="00D27164">
        <w:trPr>
          <w:trHeight w:val="752"/>
        </w:trPr>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8D5DB"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eastAsia="Times New Roman" w:hAnsi="Times New Roman" w:cs="Times New Roman"/>
                <w:b/>
                <w:bCs/>
                <w:color w:val="000000"/>
                <w:sz w:val="24"/>
                <w:szCs w:val="24"/>
                <w:lang w:eastAsia="en-IN"/>
              </w:rPr>
              <w:t>Particulars</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80FDF0"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Promoter &amp; Promoter Group</w:t>
            </w:r>
          </w:p>
        </w:tc>
        <w:tc>
          <w:tcPr>
            <w:tcW w:w="1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9AAFB0"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Public</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52C20F" w14:textId="77777777" w:rsidR="00D27164" w:rsidRPr="00593AFA" w:rsidRDefault="00D27164" w:rsidP="000E09DC">
            <w:pPr>
              <w:spacing w:after="0" w:line="240" w:lineRule="auto"/>
              <w:jc w:val="center"/>
              <w:rPr>
                <w:rFonts w:ascii="Times New Roman" w:eastAsia="Times New Roman" w:hAnsi="Times New Roman" w:cs="Times New Roman"/>
                <w:b/>
                <w:bCs/>
                <w:color w:val="000000"/>
                <w:sz w:val="24"/>
                <w:szCs w:val="24"/>
                <w:lang w:eastAsia="en-IN"/>
              </w:rPr>
            </w:pPr>
            <w:r w:rsidRPr="00593AFA">
              <w:rPr>
                <w:rFonts w:ascii="Times New Roman" w:hAnsi="Times New Roman" w:cs="Times New Roman"/>
                <w:b/>
                <w:sz w:val="24"/>
                <w:szCs w:val="24"/>
              </w:rPr>
              <w:t>Non Promoter- Non Public</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tcPr>
          <w:p w14:paraId="27EBB276" w14:textId="77777777" w:rsidR="00D27164" w:rsidRPr="00593AFA" w:rsidRDefault="00D27164" w:rsidP="000E09DC">
            <w:pPr>
              <w:spacing w:after="0" w:line="240" w:lineRule="auto"/>
              <w:jc w:val="center"/>
              <w:rPr>
                <w:rFonts w:ascii="Times New Roman" w:hAnsi="Times New Roman" w:cs="Times New Roman"/>
                <w:b/>
                <w:sz w:val="24"/>
                <w:szCs w:val="24"/>
              </w:rPr>
            </w:pPr>
            <w:r w:rsidRPr="00593AFA">
              <w:rPr>
                <w:rFonts w:ascii="Times New Roman" w:hAnsi="Times New Roman" w:cs="Times New Roman"/>
                <w:b/>
                <w:sz w:val="24"/>
                <w:szCs w:val="24"/>
              </w:rPr>
              <w:t>Total Shares</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tcPr>
          <w:p w14:paraId="182A19C2" w14:textId="77777777" w:rsidR="00D27164" w:rsidRPr="00593AFA" w:rsidRDefault="00D27164" w:rsidP="000E09DC">
            <w:pPr>
              <w:spacing w:after="0" w:line="240" w:lineRule="auto"/>
              <w:jc w:val="center"/>
              <w:rPr>
                <w:rFonts w:ascii="Times New Roman" w:hAnsi="Times New Roman" w:cs="Times New Roman"/>
                <w:b/>
                <w:sz w:val="24"/>
                <w:szCs w:val="24"/>
              </w:rPr>
            </w:pPr>
            <w:r w:rsidRPr="00593AFA">
              <w:rPr>
                <w:rFonts w:ascii="Times New Roman" w:hAnsi="Times New Roman" w:cs="Times New Roman"/>
                <w:b/>
                <w:sz w:val="24"/>
                <w:szCs w:val="24"/>
              </w:rPr>
              <w:t>Free Float shares</w:t>
            </w:r>
          </w:p>
        </w:tc>
      </w:tr>
      <w:tr w:rsidR="00D27164" w:rsidRPr="00593AFA" w14:paraId="16737595" w14:textId="77777777" w:rsidTr="00D27164">
        <w:trPr>
          <w:trHeight w:val="277"/>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62D94065" w14:textId="2D45F3FF" w:rsidR="00D27164"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Transferor Company</w:t>
            </w:r>
          </w:p>
        </w:tc>
        <w:tc>
          <w:tcPr>
            <w:tcW w:w="1560" w:type="dxa"/>
            <w:tcBorders>
              <w:top w:val="nil"/>
              <w:left w:val="nil"/>
              <w:bottom w:val="single" w:sz="4" w:space="0" w:color="auto"/>
              <w:right w:val="single" w:sz="4" w:space="0" w:color="auto"/>
            </w:tcBorders>
            <w:shd w:val="clear" w:color="auto" w:fill="auto"/>
            <w:noWrap/>
            <w:vAlign w:val="bottom"/>
            <w:hideMark/>
          </w:tcPr>
          <w:p w14:paraId="43884D9D"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5F166197"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AACAB9"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4B30187D"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nil"/>
              <w:bottom w:val="single" w:sz="4" w:space="0" w:color="auto"/>
              <w:right w:val="single" w:sz="4" w:space="0" w:color="auto"/>
            </w:tcBorders>
          </w:tcPr>
          <w:p w14:paraId="0F2841DD"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r>
      <w:tr w:rsidR="00D27164" w:rsidRPr="00593AFA" w14:paraId="1BA8E868" w14:textId="77777777" w:rsidTr="00D27164">
        <w:trPr>
          <w:trHeight w:val="305"/>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667294BE" w14:textId="045B63B9" w:rsidR="00D27164" w:rsidRPr="00593AFA" w:rsidRDefault="007852AF" w:rsidP="000E09DC">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Transferee Company</w:t>
            </w:r>
          </w:p>
        </w:tc>
        <w:tc>
          <w:tcPr>
            <w:tcW w:w="1560" w:type="dxa"/>
            <w:tcBorders>
              <w:top w:val="nil"/>
              <w:left w:val="nil"/>
              <w:bottom w:val="single" w:sz="4" w:space="0" w:color="auto"/>
              <w:right w:val="single" w:sz="4" w:space="0" w:color="auto"/>
            </w:tcBorders>
            <w:shd w:val="clear" w:color="auto" w:fill="auto"/>
            <w:noWrap/>
            <w:vAlign w:val="bottom"/>
            <w:hideMark/>
          </w:tcPr>
          <w:p w14:paraId="54C11F07"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0FD03FDD"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432EBF7A"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73747C04"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nil"/>
              <w:bottom w:val="single" w:sz="4" w:space="0" w:color="auto"/>
              <w:right w:val="single" w:sz="4" w:space="0" w:color="auto"/>
            </w:tcBorders>
          </w:tcPr>
          <w:p w14:paraId="56C69758"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r>
      <w:tr w:rsidR="00D27164" w:rsidRPr="00593AFA" w14:paraId="02B368E9" w14:textId="77777777" w:rsidTr="00D27164">
        <w:trPr>
          <w:trHeight w:val="233"/>
        </w:trPr>
        <w:tc>
          <w:tcPr>
            <w:tcW w:w="1363" w:type="dxa"/>
            <w:tcBorders>
              <w:top w:val="nil"/>
              <w:left w:val="single" w:sz="4" w:space="0" w:color="auto"/>
              <w:bottom w:val="single" w:sz="4" w:space="0" w:color="auto"/>
              <w:right w:val="single" w:sz="4" w:space="0" w:color="auto"/>
            </w:tcBorders>
            <w:shd w:val="clear" w:color="auto" w:fill="auto"/>
            <w:vAlign w:val="center"/>
            <w:hideMark/>
          </w:tcPr>
          <w:p w14:paraId="39E8A4AA"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Remarks</w:t>
            </w:r>
          </w:p>
          <w:p w14:paraId="2D01E128"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(If any)</w:t>
            </w:r>
          </w:p>
        </w:tc>
        <w:tc>
          <w:tcPr>
            <w:tcW w:w="1560" w:type="dxa"/>
            <w:tcBorders>
              <w:top w:val="nil"/>
              <w:left w:val="nil"/>
              <w:bottom w:val="single" w:sz="4" w:space="0" w:color="auto"/>
              <w:right w:val="single" w:sz="4" w:space="0" w:color="auto"/>
            </w:tcBorders>
            <w:shd w:val="clear" w:color="auto" w:fill="auto"/>
            <w:noWrap/>
            <w:vAlign w:val="bottom"/>
            <w:hideMark/>
          </w:tcPr>
          <w:p w14:paraId="3C277560"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50CEC668"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nil"/>
              <w:left w:val="nil"/>
              <w:bottom w:val="single" w:sz="4" w:space="0" w:color="auto"/>
              <w:right w:val="single" w:sz="4" w:space="0" w:color="auto"/>
            </w:tcBorders>
            <w:shd w:val="clear" w:color="auto" w:fill="auto"/>
            <w:noWrap/>
            <w:vAlign w:val="bottom"/>
            <w:hideMark/>
          </w:tcPr>
          <w:p w14:paraId="279E5827"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r w:rsidRPr="00593AFA">
              <w:rPr>
                <w:rFonts w:ascii="Times New Roman" w:eastAsia="Times New Roman" w:hAnsi="Times New Roman" w:cs="Times New Roman"/>
                <w:color w:val="000000"/>
                <w:sz w:val="24"/>
                <w:szCs w:val="24"/>
                <w:lang w:eastAsia="en-IN"/>
              </w:rPr>
              <w:t> </w:t>
            </w:r>
          </w:p>
        </w:tc>
        <w:tc>
          <w:tcPr>
            <w:tcW w:w="1710" w:type="dxa"/>
            <w:tcBorders>
              <w:top w:val="single" w:sz="4" w:space="0" w:color="auto"/>
              <w:left w:val="nil"/>
              <w:bottom w:val="single" w:sz="4" w:space="0" w:color="auto"/>
              <w:right w:val="single" w:sz="4" w:space="0" w:color="auto"/>
            </w:tcBorders>
          </w:tcPr>
          <w:p w14:paraId="00A897E1"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c>
          <w:tcPr>
            <w:tcW w:w="1710" w:type="dxa"/>
            <w:tcBorders>
              <w:top w:val="single" w:sz="4" w:space="0" w:color="auto"/>
              <w:left w:val="nil"/>
              <w:bottom w:val="single" w:sz="4" w:space="0" w:color="auto"/>
              <w:right w:val="single" w:sz="4" w:space="0" w:color="auto"/>
            </w:tcBorders>
          </w:tcPr>
          <w:p w14:paraId="5ED73FB2" w14:textId="77777777" w:rsidR="00D27164" w:rsidRPr="00593AFA" w:rsidRDefault="00D27164" w:rsidP="000E09DC">
            <w:pPr>
              <w:spacing w:after="0" w:line="240" w:lineRule="auto"/>
              <w:rPr>
                <w:rFonts w:ascii="Times New Roman" w:eastAsia="Times New Roman" w:hAnsi="Times New Roman" w:cs="Times New Roman"/>
                <w:color w:val="000000"/>
                <w:sz w:val="24"/>
                <w:szCs w:val="24"/>
                <w:lang w:eastAsia="en-IN"/>
              </w:rPr>
            </w:pPr>
          </w:p>
        </w:tc>
      </w:tr>
    </w:tbl>
    <w:p w14:paraId="37CC5809" w14:textId="77777777" w:rsidR="0077230F" w:rsidRDefault="0077230F" w:rsidP="0077230F">
      <w:pPr>
        <w:spacing w:after="0"/>
        <w:rPr>
          <w:rFonts w:ascii="Times New Roman" w:hAnsi="Times New Roman" w:cs="Times New Roman"/>
          <w:b/>
          <w:sz w:val="24"/>
          <w:szCs w:val="24"/>
        </w:rPr>
      </w:pPr>
    </w:p>
    <w:p w14:paraId="355A1D40" w14:textId="77777777" w:rsidR="0077230F" w:rsidRPr="00593AFA" w:rsidRDefault="0077230F" w:rsidP="0077230F">
      <w:pPr>
        <w:spacing w:after="0"/>
        <w:rPr>
          <w:rFonts w:ascii="Times New Roman" w:hAnsi="Times New Roman" w:cs="Times New Roman"/>
          <w:b/>
          <w:sz w:val="24"/>
          <w:szCs w:val="24"/>
        </w:rPr>
      </w:pPr>
    </w:p>
    <w:p w14:paraId="5D20F1C5" w14:textId="77777777" w:rsidR="0077230F" w:rsidRDefault="0077230F" w:rsidP="0077230F">
      <w:pPr>
        <w:spacing w:after="0"/>
        <w:ind w:left="360"/>
        <w:rPr>
          <w:rFonts w:ascii="Times New Roman" w:hAnsi="Times New Roman" w:cs="Times New Roman"/>
          <w:b/>
          <w:sz w:val="24"/>
          <w:szCs w:val="24"/>
        </w:rPr>
      </w:pPr>
      <w:r w:rsidRPr="00593AFA">
        <w:rPr>
          <w:rFonts w:ascii="Times New Roman" w:hAnsi="Times New Roman" w:cs="Times New Roman"/>
          <w:b/>
          <w:sz w:val="24"/>
          <w:szCs w:val="24"/>
        </w:rPr>
        <w:t>Important Instruction</w:t>
      </w:r>
      <w:r>
        <w:rPr>
          <w:rFonts w:ascii="Times New Roman" w:hAnsi="Times New Roman" w:cs="Times New Roman"/>
          <w:b/>
          <w:sz w:val="24"/>
          <w:szCs w:val="24"/>
        </w:rPr>
        <w:t>s</w:t>
      </w:r>
      <w:r w:rsidRPr="00593AFA">
        <w:rPr>
          <w:rFonts w:ascii="Times New Roman" w:hAnsi="Times New Roman" w:cs="Times New Roman"/>
          <w:b/>
          <w:sz w:val="24"/>
          <w:szCs w:val="24"/>
        </w:rPr>
        <w:t>:</w:t>
      </w:r>
    </w:p>
    <w:p w14:paraId="53E80462" w14:textId="77777777" w:rsidR="0077230F" w:rsidRPr="00593AFA" w:rsidRDefault="0077230F" w:rsidP="0077230F">
      <w:pPr>
        <w:spacing w:after="0"/>
        <w:ind w:left="360"/>
        <w:rPr>
          <w:rFonts w:ascii="Times New Roman" w:hAnsi="Times New Roman" w:cs="Times New Roman"/>
          <w:b/>
          <w:sz w:val="24"/>
          <w:szCs w:val="24"/>
        </w:rPr>
      </w:pPr>
    </w:p>
    <w:p w14:paraId="06FCFA13" w14:textId="77777777" w:rsidR="0077230F" w:rsidRPr="00593AFA" w:rsidRDefault="0077230F" w:rsidP="0077230F">
      <w:pPr>
        <w:pStyle w:val="ListParagraph"/>
        <w:numPr>
          <w:ilvl w:val="0"/>
          <w:numId w:val="3"/>
        </w:numPr>
        <w:spacing w:after="0"/>
        <w:ind w:left="360" w:firstLine="0"/>
        <w:rPr>
          <w:rFonts w:ascii="Times New Roman" w:hAnsi="Times New Roman" w:cs="Times New Roman"/>
          <w:b/>
          <w:sz w:val="24"/>
          <w:szCs w:val="24"/>
        </w:rPr>
      </w:pPr>
      <w:r w:rsidRPr="00593AFA">
        <w:rPr>
          <w:rFonts w:ascii="Times New Roman" w:hAnsi="Times New Roman" w:cs="Times New Roman"/>
          <w:sz w:val="24"/>
          <w:szCs w:val="24"/>
        </w:rPr>
        <w:t>The formula for calculating market capitalization shall be</w:t>
      </w:r>
      <w:r w:rsidRPr="00593AFA">
        <w:rPr>
          <w:rFonts w:ascii="Times New Roman" w:hAnsi="Times New Roman" w:cs="Times New Roman"/>
          <w:b/>
          <w:sz w:val="24"/>
          <w:szCs w:val="24"/>
        </w:rPr>
        <w:t xml:space="preserve"> :</w:t>
      </w:r>
    </w:p>
    <w:p w14:paraId="32124F8B" w14:textId="77777777" w:rsidR="0077230F" w:rsidRDefault="0077230F" w:rsidP="0077230F">
      <w:pPr>
        <w:pStyle w:val="ListParagraph"/>
        <w:spacing w:after="0"/>
        <w:ind w:left="360"/>
        <w:rPr>
          <w:rFonts w:ascii="Times New Roman" w:hAnsi="Times New Roman" w:cs="Times New Roman"/>
          <w:b/>
          <w:sz w:val="24"/>
          <w:szCs w:val="24"/>
        </w:rPr>
      </w:pPr>
      <w:r>
        <w:rPr>
          <w:rFonts w:ascii="Times New Roman" w:hAnsi="Times New Roman" w:cs="Times New Roman"/>
          <w:b/>
          <w:sz w:val="24"/>
          <w:szCs w:val="24"/>
        </w:rPr>
        <w:t xml:space="preserve">      </w:t>
      </w:r>
      <w:r w:rsidRPr="00593AFA">
        <w:rPr>
          <w:rFonts w:ascii="Times New Roman" w:hAnsi="Times New Roman" w:cs="Times New Roman"/>
          <w:b/>
          <w:sz w:val="24"/>
          <w:szCs w:val="24"/>
        </w:rPr>
        <w:t xml:space="preserve">No. of shares listed on the Exchange * Closing price as on date of announcement of </w:t>
      </w:r>
    </w:p>
    <w:p w14:paraId="03825A85" w14:textId="77777777" w:rsidR="0077230F" w:rsidRPr="00593AFA" w:rsidRDefault="0077230F" w:rsidP="0077230F">
      <w:pPr>
        <w:pStyle w:val="ListParagraph"/>
        <w:spacing w:after="0"/>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593AFA">
        <w:rPr>
          <w:rFonts w:ascii="Times New Roman" w:hAnsi="Times New Roman" w:cs="Times New Roman"/>
          <w:b/>
          <w:sz w:val="24"/>
          <w:szCs w:val="24"/>
        </w:rPr>
        <w:t>Record date</w:t>
      </w:r>
    </w:p>
    <w:p w14:paraId="3AD75DAF" w14:textId="77777777" w:rsidR="0077230F" w:rsidRPr="00593AFA" w:rsidRDefault="0077230F" w:rsidP="0077230F">
      <w:pPr>
        <w:pStyle w:val="ListParagraph"/>
        <w:spacing w:after="0"/>
        <w:ind w:left="360"/>
        <w:rPr>
          <w:rFonts w:ascii="Times New Roman" w:hAnsi="Times New Roman" w:cs="Times New Roman"/>
          <w:b/>
          <w:sz w:val="24"/>
          <w:szCs w:val="24"/>
        </w:rPr>
      </w:pPr>
    </w:p>
    <w:p w14:paraId="7331D358" w14:textId="77777777" w:rsidR="0077230F" w:rsidRPr="00593AFA" w:rsidRDefault="0077230F" w:rsidP="0077230F">
      <w:pPr>
        <w:pStyle w:val="ListParagraph"/>
        <w:numPr>
          <w:ilvl w:val="0"/>
          <w:numId w:val="3"/>
        </w:numPr>
        <w:spacing w:after="0"/>
        <w:ind w:left="360" w:firstLine="0"/>
        <w:rPr>
          <w:rFonts w:ascii="Times New Roman" w:hAnsi="Times New Roman" w:cs="Times New Roman"/>
          <w:b/>
          <w:sz w:val="24"/>
          <w:szCs w:val="24"/>
        </w:rPr>
      </w:pPr>
      <w:r w:rsidRPr="00593AFA">
        <w:rPr>
          <w:rFonts w:ascii="Times New Roman" w:hAnsi="Times New Roman" w:cs="Times New Roman"/>
          <w:b/>
          <w:sz w:val="24"/>
          <w:szCs w:val="24"/>
        </w:rPr>
        <w:t xml:space="preserve">Pre-restructuring details </w:t>
      </w:r>
    </w:p>
    <w:p w14:paraId="5985CFD4" w14:textId="77777777" w:rsidR="0077230F" w:rsidRPr="00593AFA" w:rsidRDefault="0077230F" w:rsidP="0077230F">
      <w:pPr>
        <w:pStyle w:val="ListParagraph"/>
        <w:spacing w:after="0"/>
        <w:ind w:left="360"/>
        <w:rPr>
          <w:rFonts w:ascii="Times New Roman" w:hAnsi="Times New Roman" w:cs="Times New Roman"/>
          <w:b/>
          <w:sz w:val="24"/>
          <w:szCs w:val="24"/>
        </w:rPr>
      </w:pPr>
    </w:p>
    <w:p w14:paraId="7D82D167" w14:textId="77777777" w:rsidR="0077230F" w:rsidRPr="00593AFA" w:rsidRDefault="0077230F" w:rsidP="0077230F">
      <w:pPr>
        <w:pStyle w:val="ListParagraph"/>
        <w:numPr>
          <w:ilvl w:val="0"/>
          <w:numId w:val="4"/>
        </w:numPr>
        <w:spacing w:after="0"/>
        <w:ind w:left="360" w:firstLine="0"/>
        <w:rPr>
          <w:rFonts w:ascii="Times New Roman" w:hAnsi="Times New Roman" w:cs="Times New Roman"/>
          <w:sz w:val="24"/>
          <w:szCs w:val="24"/>
        </w:rPr>
      </w:pPr>
      <w:r w:rsidRPr="00593AFA">
        <w:rPr>
          <w:rFonts w:ascii="Times New Roman" w:hAnsi="Times New Roman" w:cs="Times New Roman"/>
          <w:sz w:val="24"/>
          <w:szCs w:val="24"/>
        </w:rPr>
        <w:t xml:space="preserve">Financial details shall be provided on the basis of latest available audited financials </w:t>
      </w:r>
    </w:p>
    <w:p w14:paraId="1EA85102" w14:textId="77777777" w:rsidR="0077230F" w:rsidRDefault="0077230F" w:rsidP="0077230F">
      <w:pPr>
        <w:pStyle w:val="ListParagraph"/>
        <w:numPr>
          <w:ilvl w:val="0"/>
          <w:numId w:val="4"/>
        </w:numPr>
        <w:spacing w:after="0"/>
        <w:ind w:left="360" w:firstLine="0"/>
        <w:rPr>
          <w:rFonts w:ascii="Times New Roman" w:hAnsi="Times New Roman" w:cs="Times New Roman"/>
          <w:sz w:val="24"/>
          <w:szCs w:val="24"/>
        </w:rPr>
      </w:pPr>
      <w:r w:rsidRPr="00593AFA">
        <w:rPr>
          <w:rFonts w:ascii="Times New Roman" w:hAnsi="Times New Roman" w:cs="Times New Roman"/>
          <w:sz w:val="24"/>
          <w:szCs w:val="24"/>
        </w:rPr>
        <w:t xml:space="preserve">Shareholding details shall be provided on the basis of latest shareholding pattern filed </w:t>
      </w:r>
    </w:p>
    <w:p w14:paraId="3A38857B" w14:textId="77777777" w:rsidR="0077230F" w:rsidRPr="00593AFA" w:rsidRDefault="0077230F" w:rsidP="0077230F">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593AFA">
        <w:rPr>
          <w:rFonts w:ascii="Times New Roman" w:hAnsi="Times New Roman" w:cs="Times New Roman"/>
          <w:sz w:val="24"/>
          <w:szCs w:val="24"/>
        </w:rPr>
        <w:t>with the Exchange</w:t>
      </w:r>
    </w:p>
    <w:p w14:paraId="25658BAA" w14:textId="77777777" w:rsidR="0077230F" w:rsidRPr="00593AFA" w:rsidRDefault="0077230F" w:rsidP="0077230F">
      <w:pPr>
        <w:pStyle w:val="ListParagraph"/>
        <w:spacing w:after="0"/>
        <w:ind w:left="360"/>
        <w:rPr>
          <w:rFonts w:ascii="Times New Roman" w:hAnsi="Times New Roman" w:cs="Times New Roman"/>
          <w:b/>
          <w:sz w:val="24"/>
          <w:szCs w:val="24"/>
        </w:rPr>
      </w:pPr>
    </w:p>
    <w:p w14:paraId="43ABB347" w14:textId="77777777" w:rsidR="0077230F" w:rsidRPr="00CF72F7" w:rsidRDefault="0077230F" w:rsidP="0077230F">
      <w:pPr>
        <w:pStyle w:val="ListParagraph"/>
        <w:numPr>
          <w:ilvl w:val="0"/>
          <w:numId w:val="3"/>
        </w:numPr>
        <w:spacing w:after="0"/>
        <w:ind w:left="360" w:firstLine="0"/>
        <w:rPr>
          <w:rFonts w:ascii="Times New Roman" w:hAnsi="Times New Roman" w:cs="Times New Roman"/>
          <w:sz w:val="24"/>
          <w:szCs w:val="24"/>
        </w:rPr>
      </w:pPr>
      <w:r w:rsidRPr="00CF72F7">
        <w:rPr>
          <w:rFonts w:ascii="Times New Roman" w:hAnsi="Times New Roman" w:cs="Times New Roman"/>
          <w:sz w:val="24"/>
          <w:szCs w:val="24"/>
        </w:rPr>
        <w:t>The Formula for calculating the free float shares shall be:</w:t>
      </w:r>
    </w:p>
    <w:p w14:paraId="2D097F50" w14:textId="77777777" w:rsidR="0077230F" w:rsidRDefault="0077230F" w:rsidP="0077230F">
      <w:pPr>
        <w:pStyle w:val="ListParagraph"/>
        <w:spacing w:after="0"/>
        <w:rPr>
          <w:rFonts w:ascii="Times New Roman" w:hAnsi="Times New Roman" w:cs="Times New Roman"/>
          <w:b/>
          <w:sz w:val="24"/>
          <w:szCs w:val="24"/>
        </w:rPr>
      </w:pPr>
      <w:r w:rsidRPr="00CF72F7">
        <w:rPr>
          <w:rFonts w:ascii="Times New Roman" w:hAnsi="Times New Roman" w:cs="Times New Roman"/>
          <w:b/>
          <w:sz w:val="24"/>
          <w:szCs w:val="24"/>
        </w:rPr>
        <w:t>Investible Weight Factors</w:t>
      </w:r>
      <w:r>
        <w:rPr>
          <w:rFonts w:ascii="Times New Roman" w:hAnsi="Times New Roman" w:cs="Times New Roman"/>
          <w:b/>
          <w:sz w:val="24"/>
          <w:szCs w:val="24"/>
        </w:rPr>
        <w:t xml:space="preserve"> * Total No. of shares</w:t>
      </w:r>
    </w:p>
    <w:p w14:paraId="6065F5B4" w14:textId="77777777" w:rsidR="0077230F" w:rsidRPr="00CF72F7" w:rsidRDefault="0077230F" w:rsidP="0077230F">
      <w:pPr>
        <w:pStyle w:val="ListParagraph"/>
        <w:spacing w:after="0"/>
        <w:rPr>
          <w:rFonts w:ascii="Times New Roman" w:hAnsi="Times New Roman" w:cs="Times New Roman"/>
          <w:i/>
          <w:sz w:val="24"/>
          <w:szCs w:val="24"/>
        </w:rPr>
      </w:pPr>
      <w:r w:rsidRPr="00CF72F7">
        <w:rPr>
          <w:rFonts w:ascii="Times New Roman" w:hAnsi="Times New Roman" w:cs="Times New Roman"/>
          <w:i/>
          <w:sz w:val="24"/>
          <w:szCs w:val="24"/>
        </w:rPr>
        <w:t>(Note: For calculatin</w:t>
      </w:r>
      <w:r>
        <w:rPr>
          <w:rFonts w:ascii="Times New Roman" w:hAnsi="Times New Roman" w:cs="Times New Roman"/>
          <w:i/>
          <w:sz w:val="24"/>
          <w:szCs w:val="24"/>
        </w:rPr>
        <w:t>g</w:t>
      </w:r>
      <w:r w:rsidRPr="00CF72F7">
        <w:rPr>
          <w:rFonts w:ascii="Times New Roman" w:hAnsi="Times New Roman" w:cs="Times New Roman"/>
          <w:i/>
          <w:sz w:val="24"/>
          <w:szCs w:val="24"/>
        </w:rPr>
        <w:t xml:space="preserve"> Investible Weight Factors kindly refer </w:t>
      </w:r>
      <w:hyperlink r:id="rId8" w:history="1">
        <w:r w:rsidRPr="00CF72F7">
          <w:rPr>
            <w:rStyle w:val="Hyperlink"/>
            <w:rFonts w:ascii="Times New Roman" w:hAnsi="Times New Roman" w:cs="Times New Roman"/>
            <w:i/>
            <w:sz w:val="24"/>
            <w:szCs w:val="24"/>
          </w:rPr>
          <w:t>https://www.nseindia.com/products-services/indices-investible-weight-factors</w:t>
        </w:r>
      </w:hyperlink>
      <w:r>
        <w:rPr>
          <w:rFonts w:ascii="Times New Roman" w:hAnsi="Times New Roman" w:cs="Times New Roman"/>
          <w:i/>
          <w:sz w:val="24"/>
          <w:szCs w:val="24"/>
        </w:rPr>
        <w:t xml:space="preserve"> )</w:t>
      </w:r>
    </w:p>
    <w:p w14:paraId="428FEBD5" w14:textId="77777777" w:rsidR="0077230F" w:rsidRPr="00CF72F7" w:rsidRDefault="0077230F" w:rsidP="0077230F">
      <w:pPr>
        <w:pStyle w:val="ListParagraph"/>
        <w:spacing w:after="0"/>
        <w:ind w:left="360"/>
        <w:rPr>
          <w:rFonts w:ascii="Times New Roman" w:hAnsi="Times New Roman" w:cs="Times New Roman"/>
          <w:sz w:val="24"/>
          <w:szCs w:val="24"/>
        </w:rPr>
      </w:pPr>
    </w:p>
    <w:p w14:paraId="781B09C1" w14:textId="4BBFDB01" w:rsidR="0077230F" w:rsidRPr="007852AF" w:rsidRDefault="0077230F" w:rsidP="007852AF">
      <w:pPr>
        <w:pStyle w:val="ListParagraph"/>
        <w:numPr>
          <w:ilvl w:val="0"/>
          <w:numId w:val="3"/>
        </w:numPr>
        <w:spacing w:after="0"/>
        <w:ind w:left="360" w:firstLine="0"/>
        <w:rPr>
          <w:rFonts w:ascii="Times New Roman" w:hAnsi="Times New Roman" w:cs="Times New Roman"/>
          <w:sz w:val="24"/>
          <w:szCs w:val="24"/>
        </w:rPr>
      </w:pPr>
      <w:r w:rsidRPr="00593AFA">
        <w:rPr>
          <w:rFonts w:ascii="Times New Roman" w:hAnsi="Times New Roman" w:cs="Times New Roman"/>
          <w:sz w:val="24"/>
          <w:szCs w:val="24"/>
        </w:rPr>
        <w:t>Net Worth shall be calculated on the basis of relevant accounting standards</w:t>
      </w:r>
    </w:p>
    <w:sectPr w:rsidR="0077230F" w:rsidRPr="007852AF" w:rsidSect="006353D6">
      <w:pgSz w:w="12240" w:h="15840"/>
      <w:pgMar w:top="90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64409" w16cid:durableId="21FE38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0714C" w14:textId="77777777" w:rsidR="00E21E50" w:rsidRDefault="00E21E50" w:rsidP="00D27164">
      <w:pPr>
        <w:spacing w:after="0" w:line="240" w:lineRule="auto"/>
      </w:pPr>
      <w:r>
        <w:separator/>
      </w:r>
    </w:p>
  </w:endnote>
  <w:endnote w:type="continuationSeparator" w:id="0">
    <w:p w14:paraId="00B6DDDD" w14:textId="77777777" w:rsidR="00E21E50" w:rsidRDefault="00E21E50" w:rsidP="00D2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1995F" w14:textId="77777777" w:rsidR="00E21E50" w:rsidRDefault="00E21E50" w:rsidP="00D27164">
      <w:pPr>
        <w:spacing w:after="0" w:line="240" w:lineRule="auto"/>
      </w:pPr>
      <w:r>
        <w:separator/>
      </w:r>
    </w:p>
  </w:footnote>
  <w:footnote w:type="continuationSeparator" w:id="0">
    <w:p w14:paraId="6A1D3986" w14:textId="77777777" w:rsidR="00E21E50" w:rsidRDefault="00E21E50" w:rsidP="00D27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92EAD"/>
    <w:multiLevelType w:val="hybridMultilevel"/>
    <w:tmpl w:val="B5864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A50BE"/>
    <w:multiLevelType w:val="hybridMultilevel"/>
    <w:tmpl w:val="78E20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A7740"/>
    <w:multiLevelType w:val="hybridMultilevel"/>
    <w:tmpl w:val="A9CE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D00EEF"/>
    <w:multiLevelType w:val="hybridMultilevel"/>
    <w:tmpl w:val="7DB4DFC2"/>
    <w:lvl w:ilvl="0" w:tplc="15CEE8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97"/>
    <w:rsid w:val="0003420F"/>
    <w:rsid w:val="00234440"/>
    <w:rsid w:val="002B2097"/>
    <w:rsid w:val="0031220E"/>
    <w:rsid w:val="003B5574"/>
    <w:rsid w:val="00425E04"/>
    <w:rsid w:val="0049411A"/>
    <w:rsid w:val="005452E3"/>
    <w:rsid w:val="0055387B"/>
    <w:rsid w:val="0077230F"/>
    <w:rsid w:val="007852AF"/>
    <w:rsid w:val="008D6D63"/>
    <w:rsid w:val="008E25C7"/>
    <w:rsid w:val="009F7DC3"/>
    <w:rsid w:val="00A24638"/>
    <w:rsid w:val="00B54B2D"/>
    <w:rsid w:val="00D27164"/>
    <w:rsid w:val="00DB6552"/>
    <w:rsid w:val="00E21E50"/>
    <w:rsid w:val="00FF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BABBB"/>
  <w15:chartTrackingRefBased/>
  <w15:docId w15:val="{6567361E-5601-43B2-8F03-A566D4F4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0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097"/>
    <w:pPr>
      <w:ind w:left="720"/>
      <w:contextualSpacing/>
    </w:pPr>
  </w:style>
  <w:style w:type="paragraph" w:styleId="BodyText">
    <w:name w:val="Body Text"/>
    <w:basedOn w:val="Normal"/>
    <w:link w:val="BodyTextChar"/>
    <w:uiPriority w:val="1"/>
    <w:qFormat/>
    <w:rsid w:val="002B209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B2097"/>
    <w:rPr>
      <w:rFonts w:ascii="Times New Roman" w:eastAsia="Times New Roman" w:hAnsi="Times New Roman" w:cs="Times New Roman"/>
    </w:rPr>
  </w:style>
  <w:style w:type="paragraph" w:styleId="NoSpacing">
    <w:name w:val="No Spacing"/>
    <w:uiPriority w:val="1"/>
    <w:qFormat/>
    <w:rsid w:val="002B2097"/>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77230F"/>
    <w:rPr>
      <w:color w:val="0000FF"/>
      <w:u w:val="single"/>
    </w:rPr>
  </w:style>
  <w:style w:type="paragraph" w:styleId="BalloonText">
    <w:name w:val="Balloon Text"/>
    <w:basedOn w:val="Normal"/>
    <w:link w:val="BalloonTextChar"/>
    <w:uiPriority w:val="99"/>
    <w:semiHidden/>
    <w:unhideWhenUsed/>
    <w:rsid w:val="00425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E04"/>
    <w:rPr>
      <w:rFonts w:ascii="Segoe UI" w:hAnsi="Segoe UI" w:cs="Segoe UI"/>
      <w:sz w:val="18"/>
      <w:szCs w:val="18"/>
    </w:rPr>
  </w:style>
  <w:style w:type="character" w:styleId="CommentReference">
    <w:name w:val="annotation reference"/>
    <w:basedOn w:val="DefaultParagraphFont"/>
    <w:uiPriority w:val="99"/>
    <w:semiHidden/>
    <w:unhideWhenUsed/>
    <w:rsid w:val="00425E04"/>
    <w:rPr>
      <w:sz w:val="16"/>
      <w:szCs w:val="16"/>
    </w:rPr>
  </w:style>
  <w:style w:type="paragraph" w:styleId="CommentText">
    <w:name w:val="annotation text"/>
    <w:basedOn w:val="Normal"/>
    <w:link w:val="CommentTextChar"/>
    <w:uiPriority w:val="99"/>
    <w:semiHidden/>
    <w:unhideWhenUsed/>
    <w:rsid w:val="00425E04"/>
    <w:pPr>
      <w:spacing w:line="240" w:lineRule="auto"/>
    </w:pPr>
    <w:rPr>
      <w:sz w:val="20"/>
      <w:szCs w:val="20"/>
    </w:rPr>
  </w:style>
  <w:style w:type="character" w:customStyle="1" w:styleId="CommentTextChar">
    <w:name w:val="Comment Text Char"/>
    <w:basedOn w:val="DefaultParagraphFont"/>
    <w:link w:val="CommentText"/>
    <w:uiPriority w:val="99"/>
    <w:semiHidden/>
    <w:rsid w:val="00425E04"/>
    <w:rPr>
      <w:sz w:val="20"/>
      <w:szCs w:val="20"/>
    </w:rPr>
  </w:style>
  <w:style w:type="paragraph" w:styleId="CommentSubject">
    <w:name w:val="annotation subject"/>
    <w:basedOn w:val="CommentText"/>
    <w:next w:val="CommentText"/>
    <w:link w:val="CommentSubjectChar"/>
    <w:uiPriority w:val="99"/>
    <w:semiHidden/>
    <w:unhideWhenUsed/>
    <w:rsid w:val="00425E04"/>
    <w:rPr>
      <w:b/>
      <w:bCs/>
    </w:rPr>
  </w:style>
  <w:style w:type="character" w:customStyle="1" w:styleId="CommentSubjectChar">
    <w:name w:val="Comment Subject Char"/>
    <w:basedOn w:val="CommentTextChar"/>
    <w:link w:val="CommentSubject"/>
    <w:uiPriority w:val="99"/>
    <w:semiHidden/>
    <w:rsid w:val="00425E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eindia.com/products-services/indices-investible-weight-facto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Rodrigues (LISCO)</dc:creator>
  <cp:keywords/>
  <dc:description/>
  <cp:lastModifiedBy>Robin Dsouza</cp:lastModifiedBy>
  <cp:revision>2</cp:revision>
  <dcterms:created xsi:type="dcterms:W3CDTF">2020-03-04T10:00:00Z</dcterms:created>
  <dcterms:modified xsi:type="dcterms:W3CDTF">2020-03-04T10:00:00Z</dcterms:modified>
</cp:coreProperties>
</file>