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2B976" w14:textId="0A3249A0" w:rsidR="00EA0DF0" w:rsidRDefault="001000CE" w:rsidP="001000CE">
      <w:pPr>
        <w:pStyle w:val="Heading3"/>
        <w:tabs>
          <w:tab w:val="left" w:pos="464"/>
        </w:tabs>
        <w:spacing w:before="2"/>
        <w:jc w:val="center"/>
        <w:rPr>
          <w:rFonts w:ascii="IBM Plex Sans" w:hAnsi="IBM Plex Sans"/>
          <w:b/>
          <w:bCs/>
          <w:color w:val="auto"/>
          <w:sz w:val="22"/>
          <w:szCs w:val="22"/>
        </w:rPr>
      </w:pPr>
      <w:r>
        <w:rPr>
          <w:rFonts w:ascii="IBM Plex Sans" w:hAnsi="IBM Plex Sans"/>
          <w:b/>
          <w:bCs/>
          <w:color w:val="auto"/>
          <w:sz w:val="22"/>
          <w:szCs w:val="22"/>
        </w:rPr>
        <w:t>Annexure</w:t>
      </w:r>
      <w:r w:rsidR="00357A4C">
        <w:rPr>
          <w:rFonts w:ascii="IBM Plex Sans" w:hAnsi="IBM Plex Sans"/>
          <w:b/>
          <w:bCs/>
          <w:color w:val="auto"/>
          <w:sz w:val="22"/>
          <w:szCs w:val="22"/>
        </w:rPr>
        <w:t>-3</w:t>
      </w:r>
    </w:p>
    <w:p w14:paraId="1203ADD5" w14:textId="5CE1915E" w:rsidR="001000CE" w:rsidRPr="00F338F0" w:rsidRDefault="001000CE" w:rsidP="001000CE">
      <w:pPr>
        <w:pStyle w:val="Heading3"/>
        <w:tabs>
          <w:tab w:val="left" w:pos="464"/>
        </w:tabs>
        <w:spacing w:before="2"/>
        <w:jc w:val="center"/>
        <w:rPr>
          <w:rFonts w:ascii="IBM Plex Sans" w:hAnsi="IBM Plex Sans"/>
          <w:b/>
          <w:bCs/>
          <w:color w:val="auto"/>
          <w:sz w:val="22"/>
          <w:szCs w:val="22"/>
        </w:rPr>
      </w:pPr>
      <w:r w:rsidRPr="00F338F0">
        <w:rPr>
          <w:rFonts w:ascii="IBM Plex Sans" w:hAnsi="IBM Plex Sans"/>
          <w:b/>
          <w:bCs/>
          <w:color w:val="auto"/>
          <w:sz w:val="22"/>
          <w:szCs w:val="22"/>
        </w:rPr>
        <w:t>Auditor’s Declaration</w:t>
      </w:r>
      <w:r>
        <w:rPr>
          <w:rFonts w:ascii="IBM Plex Sans" w:hAnsi="IBM Plex Sans"/>
          <w:b/>
          <w:bCs/>
          <w:color w:val="auto"/>
          <w:sz w:val="22"/>
          <w:szCs w:val="22"/>
        </w:rPr>
        <w:t>- VAPT Scope</w:t>
      </w:r>
      <w:r w:rsidR="00F92A2D">
        <w:rPr>
          <w:rFonts w:ascii="IBM Plex Sans" w:hAnsi="IBM Plex Sans"/>
          <w:b/>
          <w:bCs/>
          <w:color w:val="auto"/>
          <w:sz w:val="22"/>
          <w:szCs w:val="22"/>
        </w:rPr>
        <w:t xml:space="preserve"> (required on </w:t>
      </w:r>
      <w:r w:rsidR="00EA0DF0">
        <w:rPr>
          <w:rFonts w:ascii="IBM Plex Sans" w:hAnsi="IBM Plex Sans"/>
          <w:b/>
          <w:bCs/>
          <w:color w:val="auto"/>
          <w:sz w:val="22"/>
          <w:szCs w:val="22"/>
        </w:rPr>
        <w:t>auditor’s</w:t>
      </w:r>
      <w:r w:rsidR="00F92A2D">
        <w:rPr>
          <w:rFonts w:ascii="IBM Plex Sans" w:hAnsi="IBM Plex Sans"/>
          <w:b/>
          <w:bCs/>
          <w:color w:val="auto"/>
          <w:sz w:val="22"/>
          <w:szCs w:val="22"/>
        </w:rPr>
        <w:t xml:space="preserve"> letter head)</w:t>
      </w:r>
    </w:p>
    <w:p w14:paraId="3230826C" w14:textId="77777777" w:rsidR="001000CE" w:rsidRPr="00565821" w:rsidRDefault="001000CE" w:rsidP="001000CE">
      <w:pPr>
        <w:spacing w:before="182" w:after="0" w:line="240" w:lineRule="auto"/>
        <w:ind w:left="170" w:right="116"/>
        <w:jc w:val="center"/>
        <w:rPr>
          <w:rFonts w:ascii="IBM Plex Sans" w:hAnsi="IBM Plex Sans"/>
          <w:b/>
        </w:rPr>
      </w:pPr>
      <w:r w:rsidRPr="00565821">
        <w:rPr>
          <w:rFonts w:ascii="IBM Plex Sans" w:hAnsi="IBM Plex Sans"/>
          <w:b/>
          <w:u w:val="thick"/>
        </w:rPr>
        <w:t>TO</w:t>
      </w:r>
      <w:r w:rsidRPr="00565821">
        <w:rPr>
          <w:rFonts w:ascii="IBM Plex Sans" w:hAnsi="IBM Plex Sans"/>
          <w:b/>
          <w:spacing w:val="-1"/>
          <w:u w:val="thick"/>
        </w:rPr>
        <w:t xml:space="preserve"> </w:t>
      </w:r>
      <w:r w:rsidRPr="00565821">
        <w:rPr>
          <w:rFonts w:ascii="IBM Plex Sans" w:hAnsi="IBM Plex Sans"/>
          <w:b/>
          <w:u w:val="thick"/>
        </w:rPr>
        <w:t>WHOM</w:t>
      </w:r>
      <w:r w:rsidRPr="00565821">
        <w:rPr>
          <w:rFonts w:ascii="IBM Plex Sans" w:hAnsi="IBM Plex Sans"/>
          <w:b/>
          <w:spacing w:val="-2"/>
          <w:u w:val="thick"/>
        </w:rPr>
        <w:t xml:space="preserve"> </w:t>
      </w:r>
      <w:r w:rsidRPr="00565821">
        <w:rPr>
          <w:rFonts w:ascii="IBM Plex Sans" w:hAnsi="IBM Plex Sans"/>
          <w:b/>
          <w:u w:val="thick"/>
        </w:rPr>
        <w:t>SO</w:t>
      </w:r>
      <w:r w:rsidRPr="00565821">
        <w:rPr>
          <w:rFonts w:ascii="IBM Plex Sans" w:hAnsi="IBM Plex Sans"/>
          <w:b/>
          <w:spacing w:val="-2"/>
          <w:u w:val="thick"/>
        </w:rPr>
        <w:t xml:space="preserve"> </w:t>
      </w:r>
      <w:r w:rsidRPr="00565821">
        <w:rPr>
          <w:rFonts w:ascii="IBM Plex Sans" w:hAnsi="IBM Plex Sans"/>
          <w:b/>
          <w:u w:val="thick"/>
        </w:rPr>
        <w:t>EVER</w:t>
      </w:r>
      <w:r w:rsidRPr="00565821">
        <w:rPr>
          <w:rFonts w:ascii="IBM Plex Sans" w:hAnsi="IBM Plex Sans"/>
          <w:b/>
          <w:spacing w:val="-4"/>
          <w:u w:val="thick"/>
        </w:rPr>
        <w:t xml:space="preserve"> </w:t>
      </w:r>
      <w:r w:rsidRPr="00565821">
        <w:rPr>
          <w:rFonts w:ascii="IBM Plex Sans" w:hAnsi="IBM Plex Sans"/>
          <w:b/>
          <w:u w:val="thick"/>
        </w:rPr>
        <w:t>IT</w:t>
      </w:r>
      <w:r w:rsidRPr="00565821">
        <w:rPr>
          <w:rFonts w:ascii="IBM Plex Sans" w:hAnsi="IBM Plex Sans"/>
          <w:b/>
          <w:spacing w:val="-1"/>
          <w:u w:val="thick"/>
        </w:rPr>
        <w:t xml:space="preserve"> </w:t>
      </w:r>
      <w:r w:rsidRPr="00565821">
        <w:rPr>
          <w:rFonts w:ascii="IBM Plex Sans" w:hAnsi="IBM Plex Sans"/>
          <w:b/>
          <w:u w:val="thick"/>
        </w:rPr>
        <w:t>MAY CONCERN</w:t>
      </w:r>
    </w:p>
    <w:p w14:paraId="0A082C00" w14:textId="1A7240F3" w:rsidR="001000CE" w:rsidRPr="00565821" w:rsidRDefault="001000CE" w:rsidP="001000CE">
      <w:pPr>
        <w:pStyle w:val="BodyText"/>
        <w:spacing w:before="183"/>
        <w:ind w:left="180" w:right="114"/>
        <w:jc w:val="both"/>
        <w:rPr>
          <w:rFonts w:ascii="IBM Plex Sans" w:hAnsi="IBM Plex Sans"/>
          <w:sz w:val="22"/>
          <w:szCs w:val="22"/>
        </w:rPr>
      </w:pPr>
      <w:r w:rsidRPr="00565821">
        <w:rPr>
          <w:rFonts w:ascii="IBM Plex Sans" w:hAnsi="IBM Plex Sans"/>
          <w:sz w:val="22"/>
          <w:szCs w:val="22"/>
        </w:rPr>
        <w:t>This is to declare and certify that I am a Partner/</w:t>
      </w:r>
      <w:r w:rsidR="00F92A2D">
        <w:rPr>
          <w:rFonts w:ascii="IBM Plex Sans" w:hAnsi="IBM Plex Sans"/>
          <w:sz w:val="22"/>
          <w:szCs w:val="22"/>
        </w:rPr>
        <w:t>Director/</w:t>
      </w:r>
      <w:r w:rsidRPr="00565821">
        <w:rPr>
          <w:rFonts w:ascii="IBM Plex Sans" w:hAnsi="IBM Plex Sans"/>
          <w:sz w:val="22"/>
          <w:szCs w:val="22"/>
        </w:rPr>
        <w:t>Proprietor of firm</w:t>
      </w:r>
      <w:r w:rsidR="00F92A2D">
        <w:rPr>
          <w:rFonts w:ascii="IBM Plex Sans" w:hAnsi="IBM Plex Sans"/>
          <w:sz w:val="22"/>
          <w:szCs w:val="22"/>
        </w:rPr>
        <w:t>/Company</w:t>
      </w:r>
      <w:r w:rsidRPr="00565821">
        <w:rPr>
          <w:rFonts w:ascii="IBM Plex Sans" w:hAnsi="IBM Plex Sans"/>
          <w:sz w:val="22"/>
          <w:szCs w:val="22"/>
        </w:rPr>
        <w:t xml:space="preserve"> &lt;Name of the</w:t>
      </w:r>
      <w:r w:rsidRPr="00565821">
        <w:rPr>
          <w:rFonts w:ascii="IBM Plex Sans" w:hAnsi="IBM Plex Sans"/>
          <w:spacing w:val="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Auditing Organization&gt; with CERT-In empanelment from &lt;Date&gt; to &lt;Date&gt;. I have</w:t>
      </w:r>
      <w:r w:rsidRPr="00565821">
        <w:rPr>
          <w:rFonts w:ascii="IBM Plex Sans" w:hAnsi="IBM Plex Sans"/>
          <w:spacing w:val="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conducted</w:t>
      </w:r>
      <w:r w:rsidRPr="00565821">
        <w:rPr>
          <w:rFonts w:ascii="IBM Plex Sans" w:hAnsi="IBM Plex Sans"/>
          <w:spacing w:val="-1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VAPT</w:t>
      </w:r>
      <w:r w:rsidRPr="00565821">
        <w:rPr>
          <w:rFonts w:ascii="IBM Plex Sans" w:hAnsi="IBM Plex Sans"/>
          <w:spacing w:val="-10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for</w:t>
      </w:r>
      <w:r w:rsidRPr="00565821">
        <w:rPr>
          <w:rFonts w:ascii="IBM Plex Sans" w:hAnsi="IBM Plex Sans"/>
          <w:spacing w:val="-10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&lt;Name</w:t>
      </w:r>
      <w:r w:rsidRPr="00565821">
        <w:rPr>
          <w:rFonts w:ascii="IBM Plex Sans" w:hAnsi="IBM Plex Sans"/>
          <w:spacing w:val="-1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of</w:t>
      </w:r>
      <w:r w:rsidRPr="00565821">
        <w:rPr>
          <w:rFonts w:ascii="IBM Plex Sans" w:hAnsi="IBM Plex Sans"/>
          <w:spacing w:val="-9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the</w:t>
      </w:r>
      <w:r w:rsidRPr="00565821">
        <w:rPr>
          <w:rFonts w:ascii="IBM Plex Sans" w:hAnsi="IBM Plex Sans"/>
          <w:spacing w:val="-8"/>
          <w:sz w:val="22"/>
          <w:szCs w:val="22"/>
        </w:rPr>
        <w:t xml:space="preserve"> </w:t>
      </w:r>
      <w:r>
        <w:rPr>
          <w:rFonts w:ascii="IBM Plex Sans" w:hAnsi="IBM Plex Sans"/>
          <w:sz w:val="22"/>
          <w:szCs w:val="22"/>
        </w:rPr>
        <w:t>CaaS</w:t>
      </w:r>
      <w:r w:rsidRPr="00565821">
        <w:rPr>
          <w:rFonts w:ascii="IBM Plex Sans" w:hAnsi="IBM Plex Sans"/>
          <w:sz w:val="22"/>
          <w:szCs w:val="22"/>
        </w:rPr>
        <w:t>&gt;</w:t>
      </w:r>
      <w:r w:rsidRPr="00565821">
        <w:rPr>
          <w:rFonts w:ascii="IBM Plex Sans" w:hAnsi="IBM Plex Sans"/>
          <w:spacing w:val="-10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period</w:t>
      </w:r>
      <w:r w:rsidRPr="00565821">
        <w:rPr>
          <w:rFonts w:ascii="IBM Plex Sans" w:hAnsi="IBM Plex Sans"/>
          <w:spacing w:val="-8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&lt;….&gt;</w:t>
      </w:r>
      <w:r w:rsidRPr="00565821">
        <w:rPr>
          <w:rFonts w:ascii="IBM Plex Sans" w:hAnsi="IBM Plex Sans"/>
          <w:spacing w:val="-10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as</w:t>
      </w:r>
      <w:r w:rsidRPr="00565821">
        <w:rPr>
          <w:rFonts w:ascii="IBM Plex Sans" w:hAnsi="IBM Plex Sans"/>
          <w:spacing w:val="-12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per</w:t>
      </w:r>
      <w:r w:rsidRPr="00565821">
        <w:rPr>
          <w:rFonts w:ascii="IBM Plex Sans" w:hAnsi="IBM Plex Sans"/>
          <w:spacing w:val="-1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the</w:t>
      </w:r>
      <w:r w:rsidRPr="00565821">
        <w:rPr>
          <w:rFonts w:ascii="IBM Plex Sans" w:hAnsi="IBM Plex Sans"/>
          <w:spacing w:val="-8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requirements</w:t>
      </w:r>
      <w:r w:rsidRPr="00565821">
        <w:rPr>
          <w:rFonts w:ascii="IBM Plex Sans" w:hAnsi="IBM Plex Sans"/>
          <w:spacing w:val="-7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of</w:t>
      </w:r>
      <w:r w:rsidRPr="00565821">
        <w:rPr>
          <w:rFonts w:ascii="IBM Plex Sans" w:hAnsi="IBM Plex Sans"/>
          <w:spacing w:val="-1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SEBI</w:t>
      </w:r>
      <w:r>
        <w:rPr>
          <w:rFonts w:ascii="IBM Plex Sans" w:hAnsi="IBM Plex Sans"/>
          <w:sz w:val="22"/>
          <w:szCs w:val="22"/>
        </w:rPr>
        <w:t>/ Exchanges</w:t>
      </w:r>
      <w:r w:rsidRPr="00565821">
        <w:rPr>
          <w:rFonts w:ascii="IBM Plex Sans" w:hAnsi="IBM Plex Sans"/>
          <w:sz w:val="22"/>
          <w:szCs w:val="22"/>
        </w:rPr>
        <w:t>.</w:t>
      </w:r>
      <w:r w:rsidRPr="00565821">
        <w:rPr>
          <w:rFonts w:ascii="IBM Plex Sans" w:hAnsi="IBM Plex Sans"/>
          <w:spacing w:val="-64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The</w:t>
      </w:r>
      <w:r w:rsidR="00F92A2D">
        <w:rPr>
          <w:rFonts w:ascii="IBM Plex Sans" w:hAnsi="IBM Plex Sans"/>
          <w:sz w:val="22"/>
          <w:szCs w:val="22"/>
        </w:rPr>
        <w:t xml:space="preserve"> following </w:t>
      </w:r>
      <w:r w:rsidRPr="00565821">
        <w:rPr>
          <w:rFonts w:ascii="IBM Plex Sans" w:hAnsi="IBM Plex Sans"/>
          <w:sz w:val="22"/>
          <w:szCs w:val="22"/>
        </w:rPr>
        <w:t>scope</w:t>
      </w:r>
      <w:r w:rsidRPr="00565821">
        <w:rPr>
          <w:rFonts w:ascii="IBM Plex Sans" w:hAnsi="IBM Plex Sans"/>
          <w:spacing w:val="-4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of</w:t>
      </w:r>
      <w:r w:rsidRPr="00565821">
        <w:rPr>
          <w:rFonts w:ascii="IBM Plex Sans" w:hAnsi="IBM Plex Sans"/>
          <w:spacing w:val="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VAPT</w:t>
      </w:r>
      <w:r w:rsidRPr="00565821">
        <w:rPr>
          <w:rFonts w:ascii="IBM Plex Sans" w:hAnsi="IBM Plex Sans"/>
          <w:spacing w:val="-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cover</w:t>
      </w:r>
      <w:r w:rsidR="00F92A2D">
        <w:rPr>
          <w:rFonts w:ascii="IBM Plex Sans" w:hAnsi="IBM Plex Sans"/>
          <w:sz w:val="22"/>
          <w:szCs w:val="22"/>
        </w:rPr>
        <w:t xml:space="preserve">ed as per </w:t>
      </w:r>
      <w:r w:rsidRPr="00565821">
        <w:rPr>
          <w:rFonts w:ascii="IBM Plex Sans" w:hAnsi="IBM Plex Sans"/>
          <w:sz w:val="22"/>
          <w:szCs w:val="22"/>
        </w:rPr>
        <w:t>circulars/guidelines/</w:t>
      </w:r>
      <w:r w:rsidRPr="00565821">
        <w:rPr>
          <w:rFonts w:ascii="IBM Plex Sans" w:hAnsi="IBM Plex Sans"/>
          <w:spacing w:val="-3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advisories</w:t>
      </w:r>
      <w:r w:rsidRPr="00565821">
        <w:rPr>
          <w:rFonts w:ascii="IBM Plex Sans" w:hAnsi="IBM Plex Sans"/>
          <w:spacing w:val="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issued</w:t>
      </w:r>
      <w:r w:rsidRPr="00565821">
        <w:rPr>
          <w:rFonts w:ascii="IBM Plex Sans" w:hAnsi="IBM Plex Sans"/>
          <w:spacing w:val="-4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by</w:t>
      </w:r>
      <w:r w:rsidRPr="00565821">
        <w:rPr>
          <w:rFonts w:ascii="IBM Plex Sans" w:hAnsi="IBM Plex Sans"/>
          <w:spacing w:val="-4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SEBI/Exchanges:</w:t>
      </w:r>
    </w:p>
    <w:p w14:paraId="768CA967" w14:textId="4B1C064C" w:rsidR="001000CE" w:rsidRPr="00565821" w:rsidRDefault="00F92A2D" w:rsidP="001000CE">
      <w:pPr>
        <w:pStyle w:val="BodyText"/>
        <w:spacing w:before="159"/>
        <w:ind w:left="180"/>
        <w:jc w:val="both"/>
        <w:rPr>
          <w:rFonts w:ascii="IBM Plex Sans" w:hAnsi="IBM Plex Sans"/>
          <w:sz w:val="22"/>
          <w:szCs w:val="22"/>
        </w:rPr>
      </w:pPr>
      <w:r>
        <w:rPr>
          <w:rFonts w:ascii="IBM Plex Sans" w:hAnsi="IBM Plex Sans"/>
          <w:sz w:val="22"/>
          <w:szCs w:val="22"/>
        </w:rPr>
        <w:t>Scope</w:t>
      </w:r>
      <w:r w:rsidR="001000CE" w:rsidRPr="00565821">
        <w:rPr>
          <w:rFonts w:ascii="IBM Plex Sans" w:hAnsi="IBM Plex Sans"/>
          <w:spacing w:val="-1"/>
          <w:sz w:val="22"/>
          <w:szCs w:val="22"/>
        </w:rPr>
        <w:t xml:space="preserve"> </w:t>
      </w:r>
      <w:r w:rsidR="001000CE" w:rsidRPr="00565821">
        <w:rPr>
          <w:rFonts w:ascii="IBM Plex Sans" w:hAnsi="IBM Plex Sans"/>
          <w:sz w:val="22"/>
          <w:szCs w:val="22"/>
        </w:rPr>
        <w:t>VAPT</w:t>
      </w:r>
      <w:r>
        <w:rPr>
          <w:rFonts w:ascii="IBM Plex Sans" w:hAnsi="IBM Plex Sans"/>
          <w:sz w:val="22"/>
          <w:szCs w:val="22"/>
        </w:rPr>
        <w:t>:</w:t>
      </w:r>
    </w:p>
    <w:p w14:paraId="0D4BD779" w14:textId="77777777" w:rsidR="001000CE" w:rsidRPr="00565821" w:rsidRDefault="001000CE" w:rsidP="001000CE">
      <w:pPr>
        <w:pStyle w:val="BodyText"/>
        <w:rPr>
          <w:rFonts w:ascii="IBM Plex Sans" w:hAnsi="IBM Plex Sans"/>
          <w:sz w:val="22"/>
          <w:szCs w:val="22"/>
        </w:rPr>
      </w:pPr>
    </w:p>
    <w:tbl>
      <w:tblPr>
        <w:tblW w:w="10207" w:type="dxa"/>
        <w:tblInd w:w="-289" w:type="dxa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851"/>
        <w:gridCol w:w="4678"/>
        <w:gridCol w:w="1701"/>
        <w:gridCol w:w="1418"/>
        <w:gridCol w:w="1559"/>
      </w:tblGrid>
      <w:tr w:rsidR="001000CE" w:rsidRPr="00565821" w14:paraId="4D17844A" w14:textId="77777777" w:rsidTr="00060138">
        <w:trPr>
          <w:trHeight w:val="12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5E498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b/>
                <w:bCs/>
                <w:lang w:eastAsia="en-IN"/>
              </w:rPr>
              <w:t>S. No.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6F786E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b/>
                <w:bCs/>
                <w:lang w:eastAsia="en-IN"/>
              </w:rPr>
              <w:t>Assessment Area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BEC4C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b/>
                <w:bCs/>
                <w:lang w:eastAsia="en-IN"/>
              </w:rPr>
              <w:t>Details (assets, applications, etc.) of the Audit area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525BB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b/>
                <w:bCs/>
                <w:lang w:eastAsia="en-IN"/>
              </w:rPr>
              <w:t>Is the Entity Compliant? (Yes/ No)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5562C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b/>
                <w:bCs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b/>
                <w:bCs/>
                <w:lang w:eastAsia="en-IN"/>
              </w:rPr>
              <w:t>Auditor’s comments</w:t>
            </w:r>
          </w:p>
        </w:tc>
      </w:tr>
      <w:tr w:rsidR="001000CE" w:rsidRPr="00565821" w14:paraId="18858A1D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AEE77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B0E11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 xml:space="preserve">VA of Infrastructure (Server, Storage, Network, </w:t>
            </w:r>
            <w:proofErr w:type="spellStart"/>
            <w:r w:rsidRPr="00565821">
              <w:rPr>
                <w:rFonts w:ascii="IBM Plex Sans" w:eastAsia="Times New Roman" w:hAnsi="IBM Plex Sans" w:cs="Times New Roman"/>
                <w:lang w:eastAsia="en-IN"/>
              </w:rPr>
              <w:t>etc</w:t>
            </w:r>
            <w:proofErr w:type="spellEnd"/>
            <w:r w:rsidRPr="00565821">
              <w:rPr>
                <w:rFonts w:ascii="IBM Plex Sans" w:eastAsia="Times New Roman" w:hAnsi="IBM Plex Sans" w:cs="Times New Roman"/>
                <w:lang w:eastAsia="en-IN"/>
              </w:rPr>
              <w:t>) -Internal &amp; External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B77CEA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F593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CD6B3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61D1D855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104264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D796" w14:textId="77777777" w:rsidR="001000CE" w:rsidRPr="00565821" w:rsidRDefault="001000CE" w:rsidP="00751714">
            <w:pPr>
              <w:spacing w:after="0" w:line="240" w:lineRule="auto"/>
              <w:rPr>
                <w:rFonts w:ascii="IBM Plex Sans" w:hAnsi="IBM Plex Sans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 xml:space="preserve">VA of Applications-Internal &amp; External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E667D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eastAsia="en-I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EB0D0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eastAsia="en-I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D1E883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eastAsia="en-IN"/>
              </w:rPr>
            </w:pPr>
          </w:p>
        </w:tc>
      </w:tr>
      <w:tr w:rsidR="001000CE" w:rsidRPr="00565821" w14:paraId="0CA86EE6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6520B3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45B7B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External Penetration Testing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6391A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975DC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B437A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0AEA5818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B31D49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77480B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Wi-Fi Testing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13B59F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B769E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726DC7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3B0B4FA5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423A4D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394E9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API Security Testing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6890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9C45D0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0CD0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6B661670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B3CBE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609A9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VA and PT of mobile applications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D5A8E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7E256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2D4AF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047686F6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7B0DC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8D098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Network segmentation testing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74DE8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48C56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648E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01CBF6F2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244A15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AE2BE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OS and DB Assessment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96811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A343D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72B664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723AB28B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D4283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val="en-IN" w:eastAsia="en-IN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D4F98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VAPT of cloud implementation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346EF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52FBE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55BAC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  <w:tr w:rsidR="001000CE" w:rsidRPr="00565821" w14:paraId="6F3DB55C" w14:textId="77777777" w:rsidTr="00060138">
        <w:trPr>
          <w:trHeight w:val="288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06F43" w14:textId="77777777" w:rsidR="001000CE" w:rsidRPr="00565821" w:rsidRDefault="001000CE" w:rsidP="00751714">
            <w:pPr>
              <w:spacing w:after="0" w:line="240" w:lineRule="auto"/>
              <w:jc w:val="right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9456A" w14:textId="77777777" w:rsidR="001000CE" w:rsidRPr="00565821" w:rsidRDefault="001000CE" w:rsidP="00751714">
            <w:pPr>
              <w:spacing w:after="0" w:line="240" w:lineRule="auto"/>
              <w:jc w:val="both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Configuration audit of infrastructure (like i.e. operating systems, databases &amp; middleware, endpoint devices, network devices, security devices, cloud and firewall rule review etc.)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88D8CF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26D37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4C607" w14:textId="77777777" w:rsidR="001000CE" w:rsidRPr="00565821" w:rsidRDefault="001000CE" w:rsidP="00751714">
            <w:pPr>
              <w:spacing w:after="0" w:line="240" w:lineRule="auto"/>
              <w:rPr>
                <w:rFonts w:ascii="IBM Plex Sans" w:eastAsia="Times New Roman" w:hAnsi="IBM Plex Sans" w:cs="Times New Roman"/>
                <w:lang w:val="en-IN" w:eastAsia="en-IN"/>
              </w:rPr>
            </w:pPr>
            <w:r w:rsidRPr="00565821">
              <w:rPr>
                <w:rFonts w:ascii="IBM Plex Sans" w:eastAsia="Times New Roman" w:hAnsi="IBM Plex Sans" w:cs="Times New Roman"/>
                <w:lang w:eastAsia="en-IN"/>
              </w:rPr>
              <w:t> </w:t>
            </w:r>
          </w:p>
        </w:tc>
      </w:tr>
    </w:tbl>
    <w:p w14:paraId="18010094" w14:textId="27A22566" w:rsidR="00EA0DF0" w:rsidRDefault="00EA0DF0" w:rsidP="00EA0DF0">
      <w:pPr>
        <w:pStyle w:val="BodyText"/>
        <w:ind w:right="-26"/>
        <w:jc w:val="both"/>
        <w:rPr>
          <w:rFonts w:ascii="IBM Plex Sans" w:hAnsi="IBM Plex Sans"/>
          <w:sz w:val="22"/>
          <w:szCs w:val="22"/>
        </w:rPr>
      </w:pPr>
      <w:r>
        <w:rPr>
          <w:rFonts w:ascii="IBM Plex Sans" w:hAnsi="IBM Plex Sans"/>
          <w:sz w:val="22"/>
          <w:szCs w:val="22"/>
        </w:rPr>
        <w:t>*</w:t>
      </w:r>
      <w:r w:rsidRPr="00EA0DF0">
        <w:rPr>
          <w:rFonts w:ascii="IBM Plex Sans" w:hAnsi="IBM Plex Sans"/>
          <w:sz w:val="22"/>
          <w:szCs w:val="22"/>
        </w:rPr>
        <w:t>Note: Kindly provide the auditor</w:t>
      </w:r>
      <w:r>
        <w:rPr>
          <w:rFonts w:ascii="IBM Plex Sans" w:hAnsi="IBM Plex Sans"/>
          <w:sz w:val="22"/>
          <w:szCs w:val="22"/>
        </w:rPr>
        <w:t xml:space="preserve">’s </w:t>
      </w:r>
      <w:r w:rsidRPr="00EA0DF0">
        <w:rPr>
          <w:rFonts w:ascii="IBM Plex Sans" w:hAnsi="IBM Plex Sans"/>
          <w:sz w:val="22"/>
          <w:szCs w:val="22"/>
        </w:rPr>
        <w:t xml:space="preserve">justification in </w:t>
      </w:r>
      <w:r>
        <w:rPr>
          <w:rFonts w:ascii="IBM Plex Sans" w:hAnsi="IBM Plex Sans"/>
          <w:sz w:val="22"/>
          <w:szCs w:val="22"/>
        </w:rPr>
        <w:t>“</w:t>
      </w:r>
      <w:r w:rsidRPr="00EA0DF0">
        <w:rPr>
          <w:rFonts w:ascii="IBM Plex Sans" w:hAnsi="IBM Plex Sans"/>
          <w:sz w:val="22"/>
          <w:szCs w:val="22"/>
        </w:rPr>
        <w:t>Auditor’s comments</w:t>
      </w:r>
      <w:r>
        <w:rPr>
          <w:rFonts w:ascii="IBM Plex Sans" w:hAnsi="IBM Plex Sans"/>
          <w:sz w:val="22"/>
          <w:szCs w:val="22"/>
        </w:rPr>
        <w:t>”</w:t>
      </w:r>
      <w:r w:rsidRPr="00EA0DF0">
        <w:rPr>
          <w:rFonts w:ascii="IBM Plex Sans" w:hAnsi="IBM Plex Sans"/>
          <w:sz w:val="22"/>
          <w:szCs w:val="22"/>
        </w:rPr>
        <w:t xml:space="preserve"> column for the VAPT scope marke</w:t>
      </w:r>
      <w:r w:rsidR="00490C6C">
        <w:rPr>
          <w:rFonts w:ascii="IBM Plex Sans" w:hAnsi="IBM Plex Sans"/>
          <w:sz w:val="22"/>
          <w:szCs w:val="22"/>
        </w:rPr>
        <w:t>d</w:t>
      </w:r>
      <w:r w:rsidRPr="00EA0DF0">
        <w:rPr>
          <w:rFonts w:ascii="IBM Plex Sans" w:hAnsi="IBM Plex Sans"/>
          <w:sz w:val="22"/>
          <w:szCs w:val="22"/>
        </w:rPr>
        <w:t xml:space="preserve"> as not applicable</w:t>
      </w:r>
      <w:r>
        <w:rPr>
          <w:rFonts w:ascii="IBM Plex Sans" w:hAnsi="IBM Plex Sans"/>
          <w:sz w:val="22"/>
          <w:szCs w:val="22"/>
        </w:rPr>
        <w:t>.</w:t>
      </w:r>
    </w:p>
    <w:p w14:paraId="156FAC59" w14:textId="77777777" w:rsidR="00EA0DF0" w:rsidRDefault="00EA0DF0" w:rsidP="001000CE">
      <w:pPr>
        <w:pStyle w:val="BodyText"/>
        <w:ind w:left="180" w:right="-26"/>
        <w:jc w:val="both"/>
        <w:rPr>
          <w:rFonts w:ascii="IBM Plex Sans" w:hAnsi="IBM Plex Sans"/>
          <w:sz w:val="22"/>
          <w:szCs w:val="22"/>
        </w:rPr>
      </w:pPr>
    </w:p>
    <w:p w14:paraId="140A2AB6" w14:textId="6B257B88" w:rsidR="001000CE" w:rsidRDefault="001000CE" w:rsidP="001000CE">
      <w:pPr>
        <w:pStyle w:val="BodyText"/>
        <w:ind w:left="180" w:right="-26"/>
        <w:jc w:val="both"/>
        <w:rPr>
          <w:rFonts w:ascii="IBM Plex Sans" w:hAnsi="IBM Plex Sans"/>
          <w:sz w:val="22"/>
          <w:szCs w:val="22"/>
        </w:rPr>
      </w:pPr>
      <w:r>
        <w:rPr>
          <w:rFonts w:ascii="IBM Plex Sans" w:hAnsi="IBM Plex Sans"/>
          <w:sz w:val="22"/>
          <w:szCs w:val="22"/>
        </w:rPr>
        <w:t>I confirm that the VAPT has been conducted as</w:t>
      </w:r>
      <w:r w:rsidR="00F92A2D">
        <w:rPr>
          <w:rFonts w:ascii="IBM Plex Sans" w:hAnsi="IBM Plex Sans"/>
          <w:sz w:val="22"/>
          <w:szCs w:val="22"/>
        </w:rPr>
        <w:t xml:space="preserve"> per guidelines/norms</w:t>
      </w:r>
      <w:r>
        <w:rPr>
          <w:rFonts w:ascii="IBM Plex Sans" w:hAnsi="IBM Plex Sans"/>
          <w:sz w:val="22"/>
          <w:szCs w:val="22"/>
        </w:rPr>
        <w:t xml:space="preserve"> prescribed in the Circular.</w:t>
      </w:r>
    </w:p>
    <w:p w14:paraId="7DB84410" w14:textId="77777777" w:rsidR="001000CE" w:rsidRDefault="001000CE" w:rsidP="001000CE">
      <w:pPr>
        <w:pStyle w:val="BodyText"/>
        <w:ind w:left="180" w:right="-26"/>
        <w:jc w:val="both"/>
        <w:rPr>
          <w:rFonts w:ascii="IBM Plex Sans" w:hAnsi="IBM Plex Sans"/>
          <w:sz w:val="22"/>
          <w:szCs w:val="22"/>
        </w:rPr>
      </w:pPr>
    </w:p>
    <w:p w14:paraId="1FAB3D92" w14:textId="65155059" w:rsidR="001000CE" w:rsidRDefault="001000CE" w:rsidP="001000CE">
      <w:pPr>
        <w:pStyle w:val="BodyText"/>
        <w:ind w:left="180" w:right="-26"/>
        <w:jc w:val="both"/>
        <w:rPr>
          <w:rFonts w:ascii="IBM Plex Sans" w:hAnsi="IBM Plex Sans"/>
          <w:sz w:val="22"/>
          <w:szCs w:val="22"/>
        </w:rPr>
      </w:pPr>
      <w:r w:rsidRPr="00565821">
        <w:rPr>
          <w:rFonts w:ascii="IBM Plex Sans" w:hAnsi="IBM Plex Sans"/>
          <w:sz w:val="22"/>
          <w:szCs w:val="22"/>
        </w:rPr>
        <w:t>I also confirm that I have no conflict of interest in undertaking the above-mentioned</w:t>
      </w:r>
      <w:r w:rsidRPr="00565821">
        <w:rPr>
          <w:rFonts w:ascii="IBM Plex Sans" w:hAnsi="IBM Plex Sans"/>
          <w:spacing w:val="1"/>
          <w:sz w:val="22"/>
          <w:szCs w:val="22"/>
        </w:rPr>
        <w:t xml:space="preserve"> </w:t>
      </w:r>
      <w:r w:rsidRPr="00565821">
        <w:rPr>
          <w:rFonts w:ascii="IBM Plex Sans" w:hAnsi="IBM Plex Sans"/>
          <w:sz w:val="22"/>
          <w:szCs w:val="22"/>
        </w:rPr>
        <w:t>VAPT activity.</w:t>
      </w:r>
    </w:p>
    <w:p w14:paraId="0765D5F2" w14:textId="77777777" w:rsidR="001000CE" w:rsidRPr="00565821" w:rsidRDefault="001000CE" w:rsidP="001000CE">
      <w:pPr>
        <w:pStyle w:val="BodyText"/>
        <w:spacing w:before="158"/>
        <w:ind w:left="180" w:right="-26"/>
        <w:jc w:val="both"/>
        <w:rPr>
          <w:rFonts w:ascii="IBM Plex Sans" w:hAnsi="IBM Plex Sans"/>
          <w:sz w:val="22"/>
          <w:szCs w:val="22"/>
        </w:rPr>
      </w:pPr>
    </w:p>
    <w:p w14:paraId="68CD5876" w14:textId="77777777" w:rsidR="001000CE" w:rsidRPr="00565821" w:rsidRDefault="001000CE" w:rsidP="001000CE">
      <w:pPr>
        <w:pStyle w:val="BodyText"/>
        <w:spacing w:before="160"/>
        <w:ind w:left="180" w:right="-26"/>
        <w:rPr>
          <w:rFonts w:ascii="IBM Plex Sans" w:hAnsi="IBM Plex Sans"/>
          <w:spacing w:val="-64"/>
          <w:sz w:val="22"/>
          <w:szCs w:val="22"/>
        </w:rPr>
      </w:pPr>
      <w:r w:rsidRPr="00565821">
        <w:rPr>
          <w:rFonts w:ascii="IBM Plex Sans" w:hAnsi="IBM Plex Sans"/>
          <w:sz w:val="22"/>
          <w:szCs w:val="22"/>
        </w:rPr>
        <w:t>For and on behalf of</w:t>
      </w:r>
      <w:r w:rsidRPr="00565821">
        <w:rPr>
          <w:rFonts w:ascii="IBM Plex Sans" w:hAnsi="IBM Plex Sans"/>
          <w:spacing w:val="-64"/>
          <w:sz w:val="22"/>
          <w:szCs w:val="22"/>
        </w:rPr>
        <w:t xml:space="preserve"> </w:t>
      </w:r>
    </w:p>
    <w:p w14:paraId="28C7A5DF" w14:textId="77777777" w:rsidR="001000CE" w:rsidRPr="00565821" w:rsidRDefault="001000CE" w:rsidP="001000CE">
      <w:pPr>
        <w:pStyle w:val="BodyText"/>
        <w:spacing w:before="160"/>
        <w:ind w:left="180" w:right="-26"/>
        <w:rPr>
          <w:rFonts w:ascii="IBM Plex Sans" w:hAnsi="IBM Plex Sans"/>
          <w:sz w:val="22"/>
          <w:szCs w:val="22"/>
        </w:rPr>
      </w:pPr>
      <w:r w:rsidRPr="00565821">
        <w:rPr>
          <w:rFonts w:ascii="IBM Plex Sans" w:hAnsi="IBM Plex Sans"/>
          <w:sz w:val="22"/>
          <w:szCs w:val="22"/>
        </w:rPr>
        <w:t>Name:</w:t>
      </w:r>
    </w:p>
    <w:p w14:paraId="0E333149" w14:textId="77777777" w:rsidR="001000CE" w:rsidRPr="00565821" w:rsidRDefault="001000CE" w:rsidP="001000CE">
      <w:pPr>
        <w:pStyle w:val="BodyText"/>
        <w:ind w:left="180" w:right="-26"/>
        <w:rPr>
          <w:rFonts w:ascii="IBM Plex Sans" w:hAnsi="IBM Plex Sans"/>
          <w:sz w:val="22"/>
          <w:szCs w:val="22"/>
        </w:rPr>
      </w:pPr>
      <w:r w:rsidRPr="00565821">
        <w:rPr>
          <w:rFonts w:ascii="IBM Plex Sans" w:hAnsi="IBM Plex Sans"/>
          <w:sz w:val="22"/>
          <w:szCs w:val="22"/>
        </w:rPr>
        <w:t>Contact no.:</w:t>
      </w:r>
    </w:p>
    <w:p w14:paraId="5CF665C1" w14:textId="77777777" w:rsidR="001000CE" w:rsidRPr="00565821" w:rsidRDefault="001000CE" w:rsidP="001000CE">
      <w:pPr>
        <w:widowControl w:val="0"/>
        <w:tabs>
          <w:tab w:val="left" w:pos="1312"/>
          <w:tab w:val="left" w:pos="1313"/>
        </w:tabs>
        <w:autoSpaceDE w:val="0"/>
        <w:autoSpaceDN w:val="0"/>
        <w:spacing w:after="0" w:line="240" w:lineRule="auto"/>
        <w:rPr>
          <w:rFonts w:ascii="IBM Plex Sans" w:hAnsi="IBM Plex Sans"/>
          <w:spacing w:val="-64"/>
        </w:rPr>
      </w:pPr>
      <w:r w:rsidRPr="00565821">
        <w:rPr>
          <w:rFonts w:ascii="IBM Plex Sans" w:hAnsi="IBM Plex Sans"/>
          <w:spacing w:val="-64"/>
        </w:rPr>
        <w:t xml:space="preserve"> </w:t>
      </w:r>
    </w:p>
    <w:p w14:paraId="0475D293" w14:textId="6BFC724A" w:rsidR="00AB0DEB" w:rsidRPr="001000CE" w:rsidRDefault="001000CE" w:rsidP="001000CE">
      <w:pPr>
        <w:widowControl w:val="0"/>
        <w:tabs>
          <w:tab w:val="left" w:pos="1312"/>
          <w:tab w:val="left" w:pos="1313"/>
        </w:tabs>
        <w:autoSpaceDE w:val="0"/>
        <w:autoSpaceDN w:val="0"/>
        <w:spacing w:after="0" w:line="240" w:lineRule="auto"/>
        <w:rPr>
          <w:rFonts w:ascii="IBM Plex Sans" w:hAnsi="IBM Plex Sans"/>
        </w:rPr>
      </w:pPr>
      <w:r w:rsidRPr="00565821">
        <w:rPr>
          <w:rFonts w:ascii="IBM Plex Sans" w:hAnsi="IBM Plex Sans"/>
        </w:rPr>
        <w:t>Place:</w:t>
      </w:r>
      <w:r w:rsidRPr="00565821">
        <w:rPr>
          <w:rFonts w:ascii="IBM Plex Sans" w:hAnsi="IBM Plex Sans"/>
          <w:spacing w:val="1"/>
        </w:rPr>
        <w:t xml:space="preserve"> </w:t>
      </w:r>
      <w:r w:rsidRPr="00565821">
        <w:rPr>
          <w:rFonts w:ascii="IBM Plex Sans" w:hAnsi="IBM Plex Sans"/>
          <w:spacing w:val="1"/>
        </w:rPr>
        <w:tab/>
      </w:r>
      <w:r w:rsidRPr="00565821">
        <w:rPr>
          <w:rFonts w:ascii="IBM Plex Sans" w:hAnsi="IBM Plex Sans"/>
          <w:spacing w:val="1"/>
        </w:rPr>
        <w:tab/>
      </w:r>
      <w:r w:rsidRPr="00565821">
        <w:rPr>
          <w:rFonts w:ascii="IBM Plex Sans" w:hAnsi="IBM Plex Sans"/>
          <w:spacing w:val="1"/>
        </w:rPr>
        <w:tab/>
      </w:r>
      <w:r w:rsidRPr="00565821">
        <w:rPr>
          <w:rFonts w:ascii="IBM Plex Sans" w:hAnsi="IBM Plex Sans"/>
        </w:rPr>
        <w:t>Date:</w:t>
      </w:r>
    </w:p>
    <w:sectPr w:rsidR="00AB0DEB" w:rsidRPr="001000CE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FAFF8" w14:textId="77777777" w:rsidR="00D6316F" w:rsidRDefault="00D6316F" w:rsidP="001000CE">
      <w:pPr>
        <w:spacing w:after="0" w:line="240" w:lineRule="auto"/>
      </w:pPr>
      <w:r>
        <w:separator/>
      </w:r>
    </w:p>
  </w:endnote>
  <w:endnote w:type="continuationSeparator" w:id="0">
    <w:p w14:paraId="7D0E8D3E" w14:textId="77777777" w:rsidR="00D6316F" w:rsidRDefault="00D6316F" w:rsidP="00100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006E5" w14:textId="440C384E" w:rsidR="001000CE" w:rsidRDefault="001000C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D8EA0B" wp14:editId="7425081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57505"/>
              <wp:effectExtent l="0" t="0" r="2540" b="0"/>
              <wp:wrapNone/>
              <wp:docPr id="1942584673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80B3C5" w14:textId="737D6641" w:rsidR="001000CE" w:rsidRPr="001000CE" w:rsidRDefault="001000CE" w:rsidP="001000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000CE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8EA0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" filled="f" stroked="f">
              <v:textbox style="mso-fit-shape-to-text:t" inset="0,0,0,15pt">
                <w:txbxContent>
                  <w:p w14:paraId="5B80B3C5" w14:textId="737D6641" w:rsidR="001000CE" w:rsidRPr="001000CE" w:rsidRDefault="001000CE" w:rsidP="001000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1000CE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4DD32" w14:textId="5FBE2062" w:rsidR="001000CE" w:rsidRDefault="001000C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ED3C40" wp14:editId="40AFD1BA">
              <wp:simplePos x="914400" y="1007307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57505"/>
              <wp:effectExtent l="0" t="0" r="2540" b="0"/>
              <wp:wrapNone/>
              <wp:docPr id="160067245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4F5B3" w14:textId="56F2C492" w:rsidR="001000CE" w:rsidRPr="001000CE" w:rsidRDefault="001000CE" w:rsidP="001000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000CE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ED3C4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" filled="f" stroked="f">
              <v:textbox style="mso-fit-shape-to-text:t" inset="0,0,0,15pt">
                <w:txbxContent>
                  <w:p w14:paraId="5A24F5B3" w14:textId="56F2C492" w:rsidR="001000CE" w:rsidRPr="001000CE" w:rsidRDefault="001000CE" w:rsidP="001000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1000CE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75B18" w14:textId="58BF87C4" w:rsidR="001000CE" w:rsidRDefault="001000CE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C859EC" wp14:editId="77772A2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57505"/>
              <wp:effectExtent l="0" t="0" r="2540" b="0"/>
              <wp:wrapNone/>
              <wp:docPr id="129028167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5BA307" w14:textId="1B89F06D" w:rsidR="001000CE" w:rsidRPr="001000CE" w:rsidRDefault="001000CE" w:rsidP="001000C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000CE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859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sxYDgIAABw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" filled="f" stroked="f">
              <v:textbox style="mso-fit-shape-to-text:t" inset="0,0,0,15pt">
                <w:txbxContent>
                  <w:p w14:paraId="095BA307" w14:textId="1B89F06D" w:rsidR="001000CE" w:rsidRPr="001000CE" w:rsidRDefault="001000CE" w:rsidP="001000C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1000CE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1E82D" w14:textId="77777777" w:rsidR="00D6316F" w:rsidRDefault="00D6316F" w:rsidP="001000CE">
      <w:pPr>
        <w:spacing w:after="0" w:line="240" w:lineRule="auto"/>
      </w:pPr>
      <w:r>
        <w:separator/>
      </w:r>
    </w:p>
  </w:footnote>
  <w:footnote w:type="continuationSeparator" w:id="0">
    <w:p w14:paraId="45172B21" w14:textId="77777777" w:rsidR="00D6316F" w:rsidRDefault="00D6316F" w:rsidP="001000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0CE"/>
    <w:rsid w:val="00060138"/>
    <w:rsid w:val="001000CE"/>
    <w:rsid w:val="001C2DDE"/>
    <w:rsid w:val="0024008C"/>
    <w:rsid w:val="002A27AA"/>
    <w:rsid w:val="00357A4C"/>
    <w:rsid w:val="00490C6C"/>
    <w:rsid w:val="00513729"/>
    <w:rsid w:val="005C7751"/>
    <w:rsid w:val="00967B95"/>
    <w:rsid w:val="00AB0DEB"/>
    <w:rsid w:val="00BE6D32"/>
    <w:rsid w:val="00D6316F"/>
    <w:rsid w:val="00E33C8F"/>
    <w:rsid w:val="00EA0DF0"/>
    <w:rsid w:val="00F9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060E1"/>
  <w15:chartTrackingRefBased/>
  <w15:docId w15:val="{71693A60-BE95-4E65-8FF4-6C7EEA4BE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0CE"/>
    <w:pPr>
      <w:spacing w:line="259" w:lineRule="auto"/>
    </w:pPr>
    <w:rPr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0C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00C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00C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00C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00C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00C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00C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00C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00C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0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00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000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00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00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00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00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00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00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00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000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00C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000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00C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000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00CE"/>
    <w:pPr>
      <w:spacing w:line="278" w:lineRule="auto"/>
      <w:ind w:left="720"/>
      <w:contextualSpacing/>
    </w:pPr>
    <w:rPr>
      <w:kern w:val="2"/>
      <w:sz w:val="24"/>
      <w:szCs w:val="24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000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00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00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00CE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1000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000CE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00C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0CE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(INSP-SYSCYB)</dc:creator>
  <cp:keywords/>
  <dc:description/>
  <cp:lastModifiedBy>Surbhi Gautam (INSP-SYSCYB)</cp:lastModifiedBy>
  <cp:revision>2</cp:revision>
  <dcterms:created xsi:type="dcterms:W3CDTF">2026-02-20T08:52:00Z</dcterms:created>
  <dcterms:modified xsi:type="dcterms:W3CDTF">2026-02-20T08:52:00Z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7b0d047,73c97d61,5f6852c6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2026-01-02T12:53:15Z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875a244a-a059-4243-af32-84d2cb97d796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