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A3D" w:rsidRDefault="00320273">
      <w:pPr>
        <w:pStyle w:val="Heading1"/>
        <w:jc w:val="both"/>
      </w:pPr>
      <w:r>
        <w:t>Security Council ISIL (Da’esh) and Al-Qaida Sanctions Committee Amends One Entry on Its Sanctions List</w:t>
      </w:r>
    </w:p>
    <w:p w:rsidR="00B32A3D" w:rsidRDefault="00320273">
      <w:pPr>
        <w:pStyle w:val="Textbody"/>
        <w:jc w:val="both"/>
      </w:pPr>
      <w:r>
        <w:t xml:space="preserve">On 11 October 2019, the Security Council Committee pursuant to resolutions 1267 </w:t>
      </w:r>
      <w:r>
        <w:t xml:space="preserve">(1999), 1989 (2011) and 2253 (2015) concerning ISIL (Da’esh), Al-Qaida, and associated individuals, groups, undertakings and entities enacted </w:t>
      </w:r>
      <w:r>
        <w:rPr>
          <w:rStyle w:val="StrongEmphasis"/>
        </w:rPr>
        <w:t>the amendments</w:t>
      </w:r>
      <w:r>
        <w:t xml:space="preserve"> specified with underline and strikethrough in the </w:t>
      </w:r>
      <w:r>
        <w:rPr>
          <w:rStyle w:val="StrongEmphasis"/>
        </w:rPr>
        <w:t xml:space="preserve">entry </w:t>
      </w:r>
      <w:r>
        <w:t>below on its ISIL (Da’esh) and Al-Qaida San</w:t>
      </w:r>
      <w:r>
        <w:t>ctions List of individuals and entities subject to the assets freeze, travel ban and arms embargo set out in paragraph 1 of Security Council resolution 2368 (2017), and adopted under Chapter VII of the Charter of the United Nations.</w:t>
      </w:r>
    </w:p>
    <w:p w:rsidR="00B32A3D" w:rsidRDefault="00320273">
      <w:pPr>
        <w:pStyle w:val="Textbody"/>
        <w:jc w:val="both"/>
      </w:pPr>
      <w:r>
        <w:rPr>
          <w:rStyle w:val="StrongEmphasis"/>
          <w:u w:val="single"/>
        </w:rPr>
        <w:t>A. Individuals</w:t>
      </w:r>
    </w:p>
    <w:p w:rsidR="00B32A3D" w:rsidRDefault="00320273">
      <w:pPr>
        <w:pStyle w:val="Textbody"/>
        <w:jc w:val="both"/>
      </w:pPr>
      <w:r>
        <w:rPr>
          <w:rStyle w:val="StrongEmphasis"/>
        </w:rPr>
        <w:t>QDi.419 </w:t>
      </w:r>
      <w:r>
        <w:rPr>
          <w:rStyle w:val="StrongEmphasis"/>
        </w:rPr>
        <w:t>Name: </w:t>
      </w:r>
      <w:r>
        <w:t xml:space="preserve">1: </w:t>
      </w:r>
      <w:bookmarkStart w:id="0" w:name="_GoBack"/>
      <w:r>
        <w:t>ANJEM</w:t>
      </w:r>
      <w:bookmarkEnd w:id="0"/>
      <w:r>
        <w:t xml:space="preserve"> 2: CHOUDARY 3: na 4: na</w:t>
      </w:r>
      <w:r>
        <w:br/>
      </w:r>
      <w:r>
        <w:rPr>
          <w:rStyle w:val="StrongEmphasis"/>
        </w:rPr>
        <w:t>Title: </w:t>
      </w:r>
      <w:r>
        <w:t>na</w:t>
      </w:r>
      <w:r>
        <w:rPr>
          <w:rStyle w:val="StrongEmphasis"/>
        </w:rPr>
        <w:t> Designation: </w:t>
      </w:r>
      <w:r>
        <w:t>na</w:t>
      </w:r>
      <w:r>
        <w:rPr>
          <w:rStyle w:val="StrongEmphasis"/>
        </w:rPr>
        <w:t> DOB: </w:t>
      </w:r>
      <w:r>
        <w:t>18 Jan. 1967</w:t>
      </w:r>
      <w:r>
        <w:rPr>
          <w:rStyle w:val="StrongEmphasis"/>
        </w:rPr>
        <w:t> POB: </w:t>
      </w:r>
      <w:r>
        <w:t>Welling, London, United Kingdom of Great Britain and Northern Ireland </w:t>
      </w:r>
      <w:r>
        <w:rPr>
          <w:rStyle w:val="StrongEmphasis"/>
        </w:rPr>
        <w:t>Good quality a.k.a.: </w:t>
      </w:r>
      <w:r>
        <w:t>na</w:t>
      </w:r>
      <w:r>
        <w:rPr>
          <w:rStyle w:val="StrongEmphasis"/>
        </w:rPr>
        <w:t> Low quality a.k.a.: </w:t>
      </w:r>
      <w:r>
        <w:t>Abu Luqman</w:t>
      </w:r>
      <w:r>
        <w:rPr>
          <w:rStyle w:val="StrongEmphasis"/>
        </w:rPr>
        <w:t> Nationality: </w:t>
      </w:r>
      <w:r>
        <w:t>United Kingdom of Great Britai</w:t>
      </w:r>
      <w:r>
        <w:t>n and Northern Ireland</w:t>
      </w:r>
      <w:r>
        <w:rPr>
          <w:rStyle w:val="StrongEmphasis"/>
        </w:rPr>
        <w:t> Passport no: </w:t>
      </w:r>
      <w:r>
        <w:t>United Kingdom of Great Britain and Northern Ireland number 516384722, issued on 6 May 2013 (issued by Passport Office Glasgow, expires 06 Jun. 2023) </w:t>
      </w:r>
      <w:r>
        <w:rPr>
          <w:rStyle w:val="StrongEmphasis"/>
        </w:rPr>
        <w:t>National identification no: </w:t>
      </w:r>
      <w:r>
        <w:t>na</w:t>
      </w:r>
      <w:r>
        <w:rPr>
          <w:rStyle w:val="StrongEmphasis"/>
        </w:rPr>
        <w:t> Address: </w:t>
      </w:r>
      <w:r>
        <w:rPr>
          <w:strike/>
        </w:rPr>
        <w:t>Frankland Prison</w:t>
      </w:r>
      <w:r>
        <w:t xml:space="preserve">, </w:t>
      </w:r>
      <w:r>
        <w:rPr>
          <w:u w:val="single"/>
        </w:rPr>
        <w:t>London</w:t>
      </w:r>
      <w:r>
        <w:t>, Unit</w:t>
      </w:r>
      <w:r>
        <w:t>ed Kingdom of Great Britain and Northern Ireland </w:t>
      </w:r>
      <w:r>
        <w:rPr>
          <w:rStyle w:val="StrongEmphasis"/>
        </w:rPr>
        <w:t>Listed on: </w:t>
      </w:r>
      <w:r>
        <w:t>15 Oct. 2018 </w:t>
      </w:r>
      <w:r>
        <w:rPr>
          <w:rStyle w:val="StrongEmphasis"/>
        </w:rPr>
        <w:t>(amended on 11 Oct. 2019) Other information: </w:t>
      </w:r>
      <w:r>
        <w:t>Pledged allegiance to Islamic State in Iraq and the Levant (ISIL), listed as Al-Qaida in Iraq (QDe.115) in July 2014. Imprisoned in the Un</w:t>
      </w:r>
      <w:r>
        <w:t xml:space="preserve">ited Kingdom in September 2014 </w:t>
      </w:r>
      <w:r>
        <w:rPr>
          <w:strike/>
        </w:rPr>
        <w:t>with a tentative release in October 2018</w:t>
      </w:r>
      <w:r>
        <w:t xml:space="preserve"> </w:t>
      </w:r>
      <w:r>
        <w:rPr>
          <w:u w:val="single"/>
        </w:rPr>
        <w:t>and subsequently released on licence in October 2018</w:t>
      </w:r>
      <w:r>
        <w:t xml:space="preserve"> </w:t>
      </w:r>
      <w:r>
        <w:rPr>
          <w:u w:val="single"/>
        </w:rPr>
        <w:t>which expires in July 2021</w:t>
      </w:r>
      <w:r>
        <w:t xml:space="preserve">. INTERPOL-UN Security Council Special Notice web link: </w:t>
      </w:r>
      <w:hyperlink r:id="rId6" w:history="1">
        <w:r>
          <w:t>https://www.interpol.int/en/How-we-work/Notices/View-UN-Notices-Individuals</w:t>
        </w:r>
      </w:hyperlink>
    </w:p>
    <w:p w:rsidR="00B32A3D" w:rsidRDefault="00320273">
      <w:pPr>
        <w:pStyle w:val="Textbody"/>
        <w:jc w:val="both"/>
      </w:pPr>
      <w:r>
        <w:t>The ISIL (Da’esh) and Al-Qaida Sanctions List is updated regularly on the basis of relevant information provided by Member States and in</w:t>
      </w:r>
      <w:r>
        <w:t xml:space="preserve">ternational and regional organizations.  An updated List is accessible on the ISIL (Da’esh) and Al-Qaida Sanctions Committee’s website at the following URL:  </w:t>
      </w:r>
      <w:hyperlink r:id="rId7" w:history="1">
        <w:r>
          <w:rPr>
            <w:u w:val="single"/>
          </w:rPr>
          <w:t>https://www.u</w:t>
        </w:r>
        <w:r>
          <w:rPr>
            <w:u w:val="single"/>
          </w:rPr>
          <w:t>n.org/securitycouncil/sanctions/1267/aq_sanctions_list</w:t>
        </w:r>
      </w:hyperlink>
      <w:r>
        <w:t>.</w:t>
      </w:r>
    </w:p>
    <w:p w:rsidR="00B32A3D" w:rsidRDefault="00320273">
      <w:pPr>
        <w:pStyle w:val="Textbody"/>
        <w:jc w:val="both"/>
      </w:pPr>
      <w:r>
        <w:t>The Consolidated United Nations Security Council List is also updated following all changes made to the ISIL (Da’esh) and Al-Qaida Sanctions List.  An updated version of the Consolidated List is acces</w:t>
      </w:r>
      <w:r>
        <w:t xml:space="preserve">sible via the following URL: </w:t>
      </w:r>
      <w:hyperlink r:id="rId8" w:history="1">
        <w:r>
          <w:rPr>
            <w:u w:val="single"/>
          </w:rPr>
          <w:t>https://www.un.org/securitycouncil/content/un-sc-consolidated-list</w:t>
        </w:r>
      </w:hyperlink>
      <w:r>
        <w:t>.</w:t>
      </w:r>
    </w:p>
    <w:p w:rsidR="00B32A3D" w:rsidRDefault="00B32A3D">
      <w:pPr>
        <w:pStyle w:val="Standard"/>
        <w:jc w:val="both"/>
      </w:pPr>
    </w:p>
    <w:sectPr w:rsidR="00B32A3D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20273">
      <w:r>
        <w:separator/>
      </w:r>
    </w:p>
  </w:endnote>
  <w:endnote w:type="continuationSeparator" w:id="0">
    <w:p w:rsidR="00000000" w:rsidRDefault="0032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ource Han Sans CN Regular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20273">
      <w:r>
        <w:rPr>
          <w:color w:val="000000"/>
        </w:rPr>
        <w:separator/>
      </w:r>
    </w:p>
  </w:footnote>
  <w:footnote w:type="continuationSeparator" w:id="0">
    <w:p w:rsidR="00000000" w:rsidRDefault="00320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B32A3D"/>
    <w:rsid w:val="00320273"/>
    <w:rsid w:val="00B3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B965C8-DB3C-4F72-8559-A3698805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"/>
    <w:next w:val="Textbody"/>
    <w:pPr>
      <w:outlineLvl w:val="0"/>
    </w:pPr>
    <w:rPr>
      <w:rFonts w:ascii="Liberation Serif" w:hAnsi="Liberation Serif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content/un-sc-consolidated-lis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n.org/securitycouncil/sanctions/1267/aq_sanctions_li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terpol.int/en/How-we-work/Notices/View-UN-Notices-Individua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Hemlata Rawat (INSP)</dc:creator>
  <cp:lastModifiedBy>Hemlata Rawat (INSP)</cp:lastModifiedBy>
  <cp:revision>2</cp:revision>
  <dcterms:created xsi:type="dcterms:W3CDTF">2019-12-02T06:58:00Z</dcterms:created>
  <dcterms:modified xsi:type="dcterms:W3CDTF">2019-12-02T06:58:00Z</dcterms:modified>
</cp:coreProperties>
</file>