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AA4" w:rsidRPr="00EF6AA4" w:rsidRDefault="00EF6AA4" w:rsidP="00EF6AA4">
      <w:pPr>
        <w:ind w:left="7200" w:firstLine="7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  <w:r w:rsidRPr="00EF6AA4">
        <w:rPr>
          <w:rFonts w:ascii="Times New Roman" w:hAnsi="Times New Roman" w:cs="Times New Roman"/>
          <w:b/>
          <w:bCs/>
          <w:sz w:val="28"/>
          <w:szCs w:val="28"/>
          <w:lang w:val="en-US"/>
        </w:rPr>
        <w:t>Annexure-</w:t>
      </w:r>
      <w:r w:rsidR="00EC73F9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</w:p>
    <w:p w:rsidR="00EF6AA4" w:rsidRPr="00D23980" w:rsidRDefault="00EF6AA4" w:rsidP="00EF6A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:rsidR="00EF6AA4" w:rsidRPr="00EF6AA4" w:rsidRDefault="00EF6AA4" w:rsidP="00EF6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F6AA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INDICATIVE PENALTY FOR NON-SUBMISSION / LATE SUBMISSION OF RISK BASED SUPERVISION (RBS) DATA</w:t>
      </w:r>
    </w:p>
    <w:p w:rsidR="00EF6AA4" w:rsidRPr="00EF6AA4" w:rsidRDefault="00EF6AA4" w:rsidP="00EF6A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Cs w:val="24"/>
          <w:u w:val="single"/>
        </w:rPr>
      </w:pPr>
    </w:p>
    <w:p w:rsidR="00EF6AA4" w:rsidRPr="00EF6AA4" w:rsidRDefault="00EF6AA4" w:rsidP="00EF6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F6AA4">
        <w:rPr>
          <w:rFonts w:ascii="Times New Roman" w:hAnsi="Times New Roman" w:cs="Times New Roman"/>
          <w:sz w:val="28"/>
          <w:szCs w:val="28"/>
          <w:lang w:val="en-US"/>
        </w:rPr>
        <w:t>The following late/non-submission penalty/ disciplinary actions would be initiated against the Member in this regard:</w:t>
      </w:r>
    </w:p>
    <w:p w:rsidR="00EF6AA4" w:rsidRPr="00EF6AA4" w:rsidRDefault="00EF6AA4" w:rsidP="00EF6A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Cs w:val="24"/>
        </w:rPr>
      </w:pPr>
    </w:p>
    <w:tbl>
      <w:tblPr>
        <w:tblW w:w="100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960"/>
        <w:gridCol w:w="2610"/>
      </w:tblGrid>
      <w:tr w:rsidR="00EF6AA4" w:rsidRPr="00EF6AA4" w:rsidTr="00EF6AA4">
        <w:trPr>
          <w:trHeight w:val="305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b/>
                <w:sz w:val="28"/>
                <w:szCs w:val="32"/>
                <w:lang w:val="en-US"/>
              </w:rPr>
              <w:t>Particulars</w:t>
            </w:r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b/>
                <w:sz w:val="28"/>
                <w:szCs w:val="32"/>
                <w:lang w:val="en-US"/>
              </w:rPr>
              <w:t>Action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b/>
                <w:sz w:val="28"/>
                <w:szCs w:val="32"/>
                <w:lang w:val="en-US"/>
              </w:rPr>
              <w:t>Remarks</w:t>
            </w:r>
          </w:p>
        </w:tc>
      </w:tr>
      <w:tr w:rsidR="00EF6AA4" w:rsidRPr="00EF6AA4" w:rsidTr="00EF6AA4">
        <w:trPr>
          <w:trHeight w:val="35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Submission within 5 days from the end of due date for submission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 xml:space="preserve">Penalty of Rs.10,000/-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-</w:t>
            </w:r>
          </w:p>
        </w:tc>
      </w:tr>
      <w:tr w:rsidR="00EF6AA4" w:rsidRPr="00EF6AA4" w:rsidTr="00EF6AA4">
        <w:trPr>
          <w:trHeight w:val="35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Submission after 5 days but within 15 days from the end of the due date for submission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 xml:space="preserve">Penalty of </w:t>
            </w:r>
            <w:proofErr w:type="spellStart"/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Rs</w:t>
            </w:r>
            <w:proofErr w:type="spellEnd"/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 xml:space="preserve">. 10,000 + </w:t>
            </w:r>
            <w:proofErr w:type="spellStart"/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Rs</w:t>
            </w:r>
            <w:proofErr w:type="spellEnd"/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. 2,000/- per day (from the 6</w:t>
            </w: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vertAlign w:val="superscript"/>
                <w:lang w:val="en-US"/>
              </w:rPr>
              <w:t>th</w:t>
            </w: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 xml:space="preserve"> day till the 15</w:t>
            </w: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vertAlign w:val="superscript"/>
                <w:lang w:val="en-US"/>
              </w:rPr>
              <w:t>th</w:t>
            </w: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 xml:space="preserve"> day from the end of the due date)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-</w:t>
            </w:r>
          </w:p>
        </w:tc>
      </w:tr>
      <w:tr w:rsidR="00EF6AA4" w:rsidRPr="00EF6AA4" w:rsidTr="00EF6AA4">
        <w:trPr>
          <w:trHeight w:val="35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Non submission after 15 days from the end of due date for submission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Member will not be allowed to register any new clients in Exchange UCC database. This will be implemented across the exchanges, even if data is submitted to only one Exchange.  </w:t>
            </w:r>
          </w:p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Registration of new clients will be allowed only after data is submitted to all the exchanges. 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Highest risk-rating will be assigned to the parameters for which data is not submitted by the member</w:t>
            </w:r>
          </w:p>
        </w:tc>
      </w:tr>
      <w:tr w:rsidR="00EF6AA4" w:rsidRPr="00EF6AA4" w:rsidTr="00EF6AA4">
        <w:trPr>
          <w:trHeight w:val="350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Non submission after 45 days from the end of due date for submission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 xml:space="preserve">In addition to the above disablement of trading terminals by all stock exchanges, irrespective of the stock exchange where the TM has not submitted the data. </w:t>
            </w:r>
          </w:p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Disablement of terminal and no new registration of clients will be allowed till the data is submitted to all the exchanges. 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F6AA4" w:rsidRPr="00EF6AA4" w:rsidRDefault="00EF6AA4" w:rsidP="008A446E">
            <w:pPr>
              <w:adjustRightInd w:val="0"/>
              <w:spacing w:before="100" w:beforeAutospacing="1" w:after="100" w:afterAutospacing="1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</w:pPr>
            <w:r w:rsidRPr="00EF6AA4">
              <w:rPr>
                <w:rFonts w:ascii="Times New Roman" w:eastAsia="Times New Roman" w:hAnsi="Times New Roman" w:cs="Times New Roman"/>
                <w:sz w:val="28"/>
                <w:szCs w:val="32"/>
                <w:lang w:val="en-US"/>
              </w:rPr>
              <w:t>Highest risk-rating will be assigned to the parameters for which data is not submitted by the member</w:t>
            </w:r>
          </w:p>
        </w:tc>
      </w:tr>
    </w:tbl>
    <w:p w:rsidR="00EF6AA4" w:rsidRPr="00DE3FF1" w:rsidRDefault="00EF6AA4" w:rsidP="00EF6A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65DB" w:rsidRDefault="004265DB"/>
    <w:sectPr w:rsidR="004265DB" w:rsidSect="00D23980">
      <w:pgSz w:w="12240" w:h="15840"/>
      <w:pgMar w:top="1440" w:right="126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Arial Rounded MT Bold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AA4"/>
    <w:rsid w:val="004265DB"/>
    <w:rsid w:val="00461F39"/>
    <w:rsid w:val="00EC73F9"/>
    <w:rsid w:val="00E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713C67-C09A-4786-9F1C-FAACEB9C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AA4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6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AA4"/>
    <w:rPr>
      <w:rFonts w:ascii="Tahoma" w:hAnsi="Tahoma" w:cs="Tahoma"/>
      <w:sz w:val="16"/>
      <w:szCs w:val="16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Srijith Menon</dc:creator>
  <cp:lastModifiedBy>Srijith Menon (INSP)</cp:lastModifiedBy>
  <cp:revision>2</cp:revision>
  <cp:lastPrinted>2016-03-31T12:29:00Z</cp:lastPrinted>
  <dcterms:created xsi:type="dcterms:W3CDTF">2017-03-31T04:44:00Z</dcterms:created>
  <dcterms:modified xsi:type="dcterms:W3CDTF">2017-03-31T04:44:00Z</dcterms:modified>
</cp:coreProperties>
</file>