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4F" w:rsidRPr="00774EB7" w:rsidRDefault="00001F4F" w:rsidP="00001F4F">
      <w:pPr>
        <w:spacing w:line="360" w:lineRule="auto"/>
        <w:ind w:left="1800"/>
        <w:jc w:val="center"/>
        <w:rPr>
          <w:b/>
          <w:snapToGrid w:val="0"/>
          <w:color w:val="000000"/>
          <w:u w:val="single"/>
        </w:rPr>
      </w:pPr>
      <w:r w:rsidRPr="00774EB7">
        <w:rPr>
          <w:b/>
          <w:snapToGrid w:val="0"/>
          <w:color w:val="000000"/>
          <w:u w:val="single"/>
        </w:rPr>
        <w:t>Annexure – I</w:t>
      </w:r>
    </w:p>
    <w:p w:rsidR="00001F4F" w:rsidRDefault="00001F4F" w:rsidP="00001F4F">
      <w:pPr>
        <w:spacing w:line="360" w:lineRule="auto"/>
        <w:jc w:val="center"/>
        <w:rPr>
          <w:b/>
        </w:rPr>
      </w:pPr>
    </w:p>
    <w:p w:rsidR="00001F4F" w:rsidRPr="00A345A7" w:rsidRDefault="00001F4F" w:rsidP="00001F4F">
      <w:pPr>
        <w:spacing w:line="360" w:lineRule="auto"/>
        <w:jc w:val="center"/>
        <w:rPr>
          <w:b/>
        </w:rPr>
      </w:pPr>
      <w:r w:rsidRPr="00867788">
        <w:rPr>
          <w:b/>
        </w:rPr>
        <w:t>Information needed from</w:t>
      </w:r>
      <w:r w:rsidRPr="00A345A7">
        <w:rPr>
          <w:b/>
        </w:rPr>
        <w:t xml:space="preserve"> the seller and/or the issuer for OFS.</w:t>
      </w:r>
    </w:p>
    <w:tbl>
      <w:tblPr>
        <w:tblW w:w="8138" w:type="dxa"/>
        <w:tblInd w:w="618" w:type="dxa"/>
        <w:tblLook w:val="04A0" w:firstRow="1" w:lastRow="0" w:firstColumn="1" w:lastColumn="0" w:noHBand="0" w:noVBand="1"/>
      </w:tblPr>
      <w:tblGrid>
        <w:gridCol w:w="810"/>
        <w:gridCol w:w="7328"/>
      </w:tblGrid>
      <w:tr w:rsidR="00001F4F" w:rsidRPr="00774EB7" w:rsidTr="004F12A7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A345A7" w:rsidRDefault="00001F4F" w:rsidP="004F12A7">
            <w:pPr>
              <w:spacing w:line="360" w:lineRule="auto"/>
              <w:jc w:val="both"/>
              <w:rPr>
                <w:b/>
              </w:rPr>
            </w:pPr>
            <w:proofErr w:type="spellStart"/>
            <w:r w:rsidRPr="00A345A7">
              <w:rPr>
                <w:b/>
              </w:rPr>
              <w:t>Sr.No</w:t>
            </w:r>
            <w:proofErr w:type="spellEnd"/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CD3768" w:rsidRDefault="00001F4F" w:rsidP="004F12A7">
            <w:pPr>
              <w:spacing w:line="360" w:lineRule="auto"/>
              <w:jc w:val="both"/>
              <w:rPr>
                <w:b/>
              </w:rPr>
            </w:pPr>
            <w:r w:rsidRPr="00CD3768">
              <w:rPr>
                <w:b/>
              </w:rPr>
              <w:t>From the seller Company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Name &amp; address of the Seller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Name of the company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Issue Size 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Maximum number of shares over and above the Issue Size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5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A Letter from seller confirming criteria under which the seller is coming for OFS (top 200 or non-compliant u/c 40A of listing agreement)</w:t>
            </w:r>
          </w:p>
        </w:tc>
      </w:tr>
      <w:tr w:rsidR="00001F4F" w:rsidRPr="00774EB7" w:rsidTr="004F12A7">
        <w:trPr>
          <w:trHeight w:val="6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6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Calculation regarding the number of shares to be offered along with the face value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7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Offer size v/s paid up capital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8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Date of Offer for Sale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9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Session Timings 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10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ISIN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3A0BF7">
              <w:t>11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Floor price ( disclosed or undisclosed)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Retail Discount (if any)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3A0BF7" w:rsidRDefault="003A0BF7" w:rsidP="004F12A7">
            <w:pPr>
              <w:spacing w:line="360" w:lineRule="auto"/>
              <w:jc w:val="both"/>
            </w:pPr>
            <w:r w:rsidRPr="003A0BF7">
              <w:t>13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10472C">
            <w:pPr>
              <w:spacing w:line="360" w:lineRule="auto"/>
              <w:jc w:val="both"/>
            </w:pPr>
            <w:r w:rsidRPr="003A0BF7">
              <w:t>Bidding at cut-off for Retail (If applicable)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If disclosed, actual floor price, else the floor price in a sealed envelope</w:t>
            </w:r>
            <w:r w:rsidRPr="00774EB7">
              <w:rPr>
                <w:b/>
                <w:bCs/>
              </w:rPr>
              <w:t xml:space="preserve"> 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15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Date and time of the declaration of floor price,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16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Details of the authorized personnel for the purpose of OFS such as contact number, email id etc.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17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Name of Appointed seller Broker(s) and broker code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18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 xml:space="preserve">Name of Designated Stock Exchange 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19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Name of the Exchange/s wherein the orders shall be placed.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20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 xml:space="preserve">Allocation methodology - Fixed price / Multiple price - appendix </w:t>
            </w:r>
          </w:p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 xml:space="preserve">Retail allocation methodology 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21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Conditions, if any, for withdrawal or cancellation of the offer.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22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Copy of advertisement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lastRenderedPageBreak/>
              <w:t>23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Undertaking from seller for usage of Exchange’s OFS platform as per annexure – 2</w:t>
            </w:r>
            <w:bookmarkStart w:id="0" w:name="_GoBack"/>
            <w:bookmarkEnd w:id="0"/>
          </w:p>
        </w:tc>
      </w:tr>
      <w:tr w:rsidR="003A0BF7" w:rsidRPr="00774EB7" w:rsidTr="003A0BF7">
        <w:trPr>
          <w:trHeight w:val="99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24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Confirmation from promoter/promoter/Non Promoter group entities on non-purchase and /or sale of shares of the company in the 12 weeks period prior to the offer and undertaking not to purchase and/or sale of shares of the company in the 12 weeks period after the offer</w:t>
            </w:r>
          </w:p>
        </w:tc>
      </w:tr>
      <w:tr w:rsidR="00001F4F" w:rsidRPr="00774EB7" w:rsidTr="004F12A7">
        <w:trPr>
          <w:trHeight w:val="56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3A0BF7">
              <w:t>2</w:t>
            </w:r>
            <w:r w:rsidR="003A0BF7" w:rsidRPr="003A0BF7">
              <w:t>5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Details of the personnel(s) who shall be present while opening the sealed envelope containing the floor price.</w:t>
            </w:r>
          </w:p>
        </w:tc>
      </w:tr>
    </w:tbl>
    <w:p w:rsidR="00001F4F" w:rsidRPr="00774EB7" w:rsidRDefault="00001F4F" w:rsidP="00001F4F">
      <w:pPr>
        <w:tabs>
          <w:tab w:val="left" w:pos="-2430"/>
        </w:tabs>
        <w:spacing w:after="200" w:line="360" w:lineRule="auto"/>
        <w:ind w:right="29"/>
        <w:jc w:val="both"/>
        <w:rPr>
          <w:b/>
          <w:snapToGrid w:val="0"/>
          <w:color w:val="000000"/>
          <w:u w:val="single"/>
        </w:rPr>
      </w:pPr>
    </w:p>
    <w:p w:rsidR="00FE5953" w:rsidRDefault="00FE5953" w:rsidP="00001F4F">
      <w:pPr>
        <w:spacing w:line="360" w:lineRule="auto"/>
        <w:jc w:val="both"/>
      </w:pPr>
    </w:p>
    <w:sectPr w:rsidR="00FE5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4F"/>
    <w:rsid w:val="00001F4F"/>
    <w:rsid w:val="0010472C"/>
    <w:rsid w:val="003A0BF7"/>
    <w:rsid w:val="00F73B5C"/>
    <w:rsid w:val="00FE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B5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B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NSE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Binoy Yohannan</dc:creator>
  <cp:lastModifiedBy>Binoy Yohannan</cp:lastModifiedBy>
  <cp:revision>4</cp:revision>
  <dcterms:created xsi:type="dcterms:W3CDTF">2015-01-27T08:41:00Z</dcterms:created>
  <dcterms:modified xsi:type="dcterms:W3CDTF">2015-01-28T14:33:00Z</dcterms:modified>
</cp:coreProperties>
</file>