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4F" w:rsidRPr="00774EB7" w:rsidRDefault="00001F4F" w:rsidP="00001F4F">
      <w:pPr>
        <w:spacing w:line="360" w:lineRule="auto"/>
        <w:ind w:left="1800"/>
        <w:jc w:val="center"/>
        <w:rPr>
          <w:b/>
          <w:snapToGrid w:val="0"/>
          <w:color w:val="000000"/>
          <w:u w:val="single"/>
        </w:rPr>
      </w:pPr>
      <w:r w:rsidRPr="00774EB7">
        <w:rPr>
          <w:b/>
          <w:snapToGrid w:val="0"/>
          <w:color w:val="000000"/>
          <w:u w:val="single"/>
        </w:rPr>
        <w:t>Annexure – I</w:t>
      </w:r>
    </w:p>
    <w:p w:rsidR="00001F4F" w:rsidRDefault="00001F4F" w:rsidP="00001F4F">
      <w:pPr>
        <w:spacing w:line="360" w:lineRule="auto"/>
        <w:jc w:val="center"/>
        <w:rPr>
          <w:b/>
        </w:rPr>
      </w:pPr>
    </w:p>
    <w:p w:rsidR="00001F4F" w:rsidRPr="00A345A7" w:rsidRDefault="00001F4F" w:rsidP="00001F4F">
      <w:pPr>
        <w:spacing w:line="360" w:lineRule="auto"/>
        <w:jc w:val="center"/>
        <w:rPr>
          <w:b/>
        </w:rPr>
      </w:pPr>
      <w:r w:rsidRPr="00867788">
        <w:rPr>
          <w:b/>
        </w:rPr>
        <w:t>Information needed from</w:t>
      </w:r>
      <w:r w:rsidRPr="00A345A7">
        <w:rPr>
          <w:b/>
        </w:rPr>
        <w:t xml:space="preserve"> the seller and/or the issuer for OFS.</w:t>
      </w:r>
    </w:p>
    <w:tbl>
      <w:tblPr>
        <w:tblW w:w="8138" w:type="dxa"/>
        <w:tblInd w:w="618" w:type="dxa"/>
        <w:tblLook w:val="04A0" w:firstRow="1" w:lastRow="0" w:firstColumn="1" w:lastColumn="0" w:noHBand="0" w:noVBand="1"/>
      </w:tblPr>
      <w:tblGrid>
        <w:gridCol w:w="810"/>
        <w:gridCol w:w="7328"/>
      </w:tblGrid>
      <w:tr w:rsidR="00001F4F" w:rsidRPr="00774EB7" w:rsidTr="004F12A7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A345A7" w:rsidRDefault="00001F4F" w:rsidP="004F12A7">
            <w:pPr>
              <w:spacing w:line="360" w:lineRule="auto"/>
              <w:jc w:val="both"/>
              <w:rPr>
                <w:b/>
              </w:rPr>
            </w:pPr>
            <w:proofErr w:type="spellStart"/>
            <w:r w:rsidRPr="00A345A7">
              <w:rPr>
                <w:b/>
              </w:rPr>
              <w:t>Sr.No</w:t>
            </w:r>
            <w:proofErr w:type="spellEnd"/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CD3768" w:rsidRDefault="00001F4F" w:rsidP="004F12A7">
            <w:pPr>
              <w:spacing w:line="360" w:lineRule="auto"/>
              <w:jc w:val="both"/>
              <w:rPr>
                <w:b/>
              </w:rPr>
            </w:pPr>
            <w:r w:rsidRPr="00CD3768">
              <w:rPr>
                <w:b/>
              </w:rPr>
              <w:t>From the seller Company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Name &amp; address of the Seller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Name of the company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Issue Size 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Maximum number of shares over and above the Issue Size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5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A Letter from seller confirming criteria under which the seller is coming for OFS (top 200 or non-compliant u/c 40A of listing agreement)</w:t>
            </w:r>
          </w:p>
        </w:tc>
      </w:tr>
      <w:tr w:rsidR="00001F4F" w:rsidRPr="00774EB7" w:rsidTr="004F12A7">
        <w:trPr>
          <w:trHeight w:val="6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6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Calculation regarding the number of shares to be offered along with the face value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7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Offer size v/s paid up capital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8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Date of Offer for Sale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9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Session Timings 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10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ISIN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11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Floor price ( disclosed or undisclosed)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12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Retail Discount (if any)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13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If disclosed, actual floor price, else the floor price in a sealed envelope</w:t>
            </w:r>
            <w:r w:rsidRPr="00774EB7">
              <w:rPr>
                <w:b/>
                <w:bCs/>
              </w:rPr>
              <w:t xml:space="preserve"> 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14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Date and time of the declaration of floor price,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15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Details of the authorized personnel for the purpose of OFS such as contact number, email id etc.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16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Name of Appointed seller Broker(s) and broker code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17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Name of Designated Stock Exchange 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18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Name of the Exchange/s wherein the orders shall be placed.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19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Allocation methodology - Fixed price / Multiple price - appendix </w:t>
            </w:r>
          </w:p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Retail allocation methodology 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20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Conditions, if any, for withdrawal or cancellation of the offer.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21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Copy of advertisement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22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Undertaking from seller for usage of Exchange’s OFS platform as per </w:t>
            </w:r>
            <w:r w:rsidRPr="00774EB7">
              <w:lastRenderedPageBreak/>
              <w:t>annexure – 2</w:t>
            </w:r>
          </w:p>
        </w:tc>
      </w:tr>
      <w:tr w:rsidR="00001F4F" w:rsidRPr="00774EB7" w:rsidTr="004F12A7">
        <w:trPr>
          <w:trHeight w:val="99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lastRenderedPageBreak/>
              <w:t>23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Confirmation from promoter/promoter/Non Promoter group entities on non-purchase and /or sale of shares of the company in the 12 weeks period prior to the offer and undertaking not to purchase and/or sale of shares of the company in the 12 weeks period after the offer</w:t>
            </w:r>
          </w:p>
        </w:tc>
      </w:tr>
      <w:tr w:rsidR="00001F4F" w:rsidRPr="00774EB7" w:rsidTr="004F12A7">
        <w:trPr>
          <w:trHeight w:val="56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rPr>
                <w:color w:val="000000"/>
              </w:rPr>
              <w:t>24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Details of the personnel(s) who shall be present while opening the sealed envelope containing the floor price.</w:t>
            </w:r>
          </w:p>
        </w:tc>
      </w:tr>
    </w:tbl>
    <w:p w:rsidR="00001F4F" w:rsidRPr="00774EB7" w:rsidRDefault="00001F4F" w:rsidP="00001F4F">
      <w:pPr>
        <w:tabs>
          <w:tab w:val="left" w:pos="-2430"/>
        </w:tabs>
        <w:spacing w:after="200" w:line="360" w:lineRule="auto"/>
        <w:ind w:right="29"/>
        <w:jc w:val="both"/>
        <w:rPr>
          <w:b/>
          <w:snapToGrid w:val="0"/>
          <w:color w:val="000000"/>
          <w:u w:val="single"/>
        </w:rPr>
      </w:pPr>
    </w:p>
    <w:p w:rsidR="00FE5953" w:rsidRDefault="00FE5953" w:rsidP="00001F4F">
      <w:pPr>
        <w:spacing w:line="360" w:lineRule="auto"/>
        <w:jc w:val="both"/>
      </w:pPr>
      <w:bookmarkStart w:id="0" w:name="_GoBack"/>
      <w:bookmarkEnd w:id="0"/>
    </w:p>
    <w:sectPr w:rsidR="00FE5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4F"/>
    <w:rsid w:val="00001F4F"/>
    <w:rsid w:val="00FE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NSE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Binoy Yohannan</dc:creator>
  <cp:lastModifiedBy>Binoy Yohannan</cp:lastModifiedBy>
  <cp:revision>1</cp:revision>
  <dcterms:created xsi:type="dcterms:W3CDTF">2014-09-02T12:44:00Z</dcterms:created>
  <dcterms:modified xsi:type="dcterms:W3CDTF">2014-09-02T12:50:00Z</dcterms:modified>
</cp:coreProperties>
</file>