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B6209" w14:textId="5B709F06" w:rsidR="000F52C9" w:rsidRDefault="000F52C9"/>
    <w:tbl>
      <w:tblPr>
        <w:tblStyle w:val="TableGridLight"/>
        <w:tblW w:w="9091" w:type="dxa"/>
        <w:tblLook w:val="04A0" w:firstRow="1" w:lastRow="0" w:firstColumn="1" w:lastColumn="0" w:noHBand="0" w:noVBand="1"/>
      </w:tblPr>
      <w:tblGrid>
        <w:gridCol w:w="5807"/>
        <w:gridCol w:w="3284"/>
      </w:tblGrid>
      <w:tr w:rsidR="005831BD" w14:paraId="271B620B" w14:textId="77777777" w:rsidTr="008E4B46">
        <w:trPr>
          <w:trHeight w:val="444"/>
        </w:trPr>
        <w:tc>
          <w:tcPr>
            <w:tcW w:w="9091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3A2D7D"/>
            <w:vAlign w:val="center"/>
          </w:tcPr>
          <w:p w14:paraId="271B620A" w14:textId="69C8B22F" w:rsidR="005831BD" w:rsidRPr="001226CA" w:rsidRDefault="001226CA" w:rsidP="001226CA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</w:rPr>
              <w:t>DEPARTMENT</w:t>
            </w:r>
            <w:r w:rsidRPr="001226CA">
              <w:rPr>
                <w:rFonts w:ascii="Times New Roman" w:hAnsi="Times New Roman" w:cs="Times New Roman"/>
                <w:b/>
                <w:color w:val="FFFFFF" w:themeColor="background1"/>
                <w:sz w:val="24"/>
              </w:rPr>
              <w:t>: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</w:rPr>
              <w:t xml:space="preserve"> </w:t>
            </w:r>
            <w:r w:rsidRPr="001226CA">
              <w:rPr>
                <w:rFonts w:ascii="Times New Roman" w:hAnsi="Times New Roman" w:cs="Times New Roman"/>
                <w:b/>
                <w:color w:val="FFFFFF" w:themeColor="background1"/>
                <w:sz w:val="24"/>
              </w:rPr>
              <w:t>COMPLIANCE</w:t>
            </w:r>
          </w:p>
        </w:tc>
      </w:tr>
      <w:tr w:rsidR="005831BD" w14:paraId="271B620E" w14:textId="77777777" w:rsidTr="008E4B46">
        <w:trPr>
          <w:trHeight w:val="355"/>
        </w:trPr>
        <w:tc>
          <w:tcPr>
            <w:tcW w:w="58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nil"/>
            </w:tcBorders>
          </w:tcPr>
          <w:p w14:paraId="271B620C" w14:textId="55CA3FB7" w:rsidR="005831BD" w:rsidRPr="001226CA" w:rsidRDefault="005831BD" w:rsidP="008E4B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Download Ref No: </w:t>
            </w:r>
            <w:r w:rsidR="001226CA"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NCL/CMPL/</w:t>
            </w:r>
            <w:r w:rsidR="006152F8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45919</w:t>
            </w:r>
          </w:p>
        </w:tc>
        <w:tc>
          <w:tcPr>
            <w:tcW w:w="3284" w:type="dxa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</w:tcPr>
          <w:p w14:paraId="271B620D" w14:textId="5F63EAE7" w:rsidR="005831BD" w:rsidRPr="001226CA" w:rsidRDefault="0024369C" w:rsidP="008E4B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Date:</w:t>
            </w:r>
            <w:r w:rsidR="005831BD"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="0037345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October 01</w:t>
            </w:r>
            <w:r w:rsidR="001226CA"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, 2020</w:t>
            </w:r>
          </w:p>
        </w:tc>
      </w:tr>
      <w:tr w:rsidR="005831BD" w14:paraId="271B6211" w14:textId="77777777" w:rsidTr="008E4B46">
        <w:trPr>
          <w:trHeight w:val="402"/>
        </w:trPr>
        <w:tc>
          <w:tcPr>
            <w:tcW w:w="5807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271B620F" w14:textId="79D84C5D" w:rsidR="005831BD" w:rsidRPr="001226CA" w:rsidRDefault="00027C24" w:rsidP="008E4B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softHyphen/>
            </w:r>
            <w:r w:rsidR="005831BD"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Circular Ref. No:</w:t>
            </w:r>
            <w:r w:rsidR="001226CA"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="0037345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  <w:r w:rsidR="003678AB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9</w:t>
            </w:r>
            <w:r w:rsidR="001226CA"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/2020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1B6210" w14:textId="77777777" w:rsidR="005831BD" w:rsidRPr="001226CA" w:rsidRDefault="005831BD" w:rsidP="008E4B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14:paraId="271B6213" w14:textId="77777777" w:rsidR="000F52C9" w:rsidRPr="000F52C9" w:rsidRDefault="000F52C9" w:rsidP="000F52C9"/>
    <w:p w14:paraId="3D0A1483" w14:textId="49CCC151" w:rsidR="001226CA" w:rsidRPr="001226CA" w:rsidRDefault="001226CA" w:rsidP="001226C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  <w:t>A</w:t>
      </w: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ll Members </w:t>
      </w:r>
    </w:p>
    <w:p w14:paraId="46C1C0DA" w14:textId="77777777" w:rsidR="001226CA" w:rsidRPr="001226CA" w:rsidRDefault="001226CA" w:rsidP="001226C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420CF648" w14:textId="553A6446" w:rsidR="003678AB" w:rsidRPr="003678AB" w:rsidRDefault="003678AB" w:rsidP="003678AB">
      <w:pPr>
        <w:pStyle w:val="Heading1"/>
        <w:spacing w:before="160" w:line="259" w:lineRule="auto"/>
        <w:ind w:left="0" w:right="544"/>
        <w:rPr>
          <w:rFonts w:ascii="Times New Roman" w:hAnsi="Times New Roman" w:cs="Times New Roman"/>
          <w:sz w:val="26"/>
          <w:szCs w:val="26"/>
        </w:rPr>
      </w:pPr>
      <w:r w:rsidRPr="003678AB">
        <w:rPr>
          <w:rFonts w:ascii="Times New Roman" w:hAnsi="Times New Roman" w:cs="Times New Roman"/>
          <w:sz w:val="26"/>
          <w:szCs w:val="26"/>
        </w:rPr>
        <w:t xml:space="preserve">Sub: Extension for Submission of undertaking pursuant to SOP in the cases </w:t>
      </w:r>
      <w:r w:rsidRPr="006152F8">
        <w:rPr>
          <w:rFonts w:ascii="Times New Roman" w:hAnsi="Times New Roman" w:cs="Times New Roman"/>
          <w:sz w:val="26"/>
          <w:szCs w:val="26"/>
        </w:rPr>
        <w:t>of Clearing Member</w:t>
      </w:r>
      <w:r w:rsidRPr="003678AB">
        <w:rPr>
          <w:rFonts w:ascii="Times New Roman" w:hAnsi="Times New Roman" w:cs="Times New Roman"/>
          <w:sz w:val="26"/>
          <w:szCs w:val="26"/>
        </w:rPr>
        <w:t xml:space="preserve"> leading to default</w:t>
      </w:r>
    </w:p>
    <w:p w14:paraId="1693EC2B" w14:textId="77777777" w:rsidR="001226CA" w:rsidRPr="001226CA" w:rsidRDefault="001226CA" w:rsidP="001226CA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 </w:t>
      </w:r>
    </w:p>
    <w:p w14:paraId="7A1A74B4" w14:textId="6DEB979E" w:rsidR="003678AB" w:rsidRPr="00FA7F70" w:rsidRDefault="003678AB" w:rsidP="003678AB">
      <w:pPr>
        <w:pStyle w:val="Default"/>
        <w:jc w:val="both"/>
        <w:rPr>
          <w:sz w:val="26"/>
          <w:szCs w:val="26"/>
        </w:rPr>
      </w:pPr>
      <w:r w:rsidRPr="00FA7F70">
        <w:rPr>
          <w:sz w:val="26"/>
          <w:szCs w:val="26"/>
        </w:rPr>
        <w:t xml:space="preserve">Member's attention is drawn to SEBI circular SEBI/HO/MIRSD/DOP/CIR/P/2020/193 dated October 01, 2020, on the subject “Standard  Operating  Procedure in  the  cases  of  Trading  Member/  Clearing  Member  leading  to  default- Extension  of  timeline  for submission  of  the  Undertaking  cum  Indemnity  bond by  the  Trading members (TMs) / Clearing Members(CMs) for all the bank accounts”, wherein further relaxations have been given to Members with respect to submission of the Undertaking cum Indemnity bond by the </w:t>
      </w:r>
      <w:r w:rsidR="006152F8">
        <w:rPr>
          <w:sz w:val="26"/>
          <w:szCs w:val="26"/>
        </w:rPr>
        <w:t>Clearing Member</w:t>
      </w:r>
      <w:r w:rsidRPr="00FA7F70">
        <w:rPr>
          <w:sz w:val="26"/>
          <w:szCs w:val="26"/>
        </w:rPr>
        <w:t xml:space="preserve"> for all the bank accounts by a period of one month i.e. till October 31, 2020. The copy of the said SEBI circular is enclosed as </w:t>
      </w:r>
      <w:r w:rsidRPr="00FA7F70">
        <w:rPr>
          <w:b/>
          <w:bCs/>
          <w:sz w:val="26"/>
          <w:szCs w:val="26"/>
        </w:rPr>
        <w:t>Annexure A</w:t>
      </w:r>
      <w:r w:rsidRPr="00FA7F70">
        <w:rPr>
          <w:sz w:val="26"/>
          <w:szCs w:val="26"/>
        </w:rPr>
        <w:t> your reference</w:t>
      </w:r>
    </w:p>
    <w:p w14:paraId="5767803A" w14:textId="77777777" w:rsidR="003678AB" w:rsidRPr="00C70B33" w:rsidRDefault="003678AB" w:rsidP="003678AB">
      <w:pPr>
        <w:pStyle w:val="BodyText"/>
        <w:spacing w:before="160" w:line="259" w:lineRule="auto"/>
        <w:ind w:right="31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70B33">
        <w:rPr>
          <w:rFonts w:ascii="Times New Roman" w:hAnsi="Times New Roman" w:cs="Times New Roman"/>
          <w:sz w:val="26"/>
          <w:szCs w:val="26"/>
        </w:rPr>
        <w:t>Accordingly, the members are advised to submit the</w:t>
      </w:r>
      <w:r>
        <w:rPr>
          <w:rFonts w:ascii="Times New Roman" w:hAnsi="Times New Roman" w:cs="Times New Roman"/>
          <w:sz w:val="26"/>
          <w:szCs w:val="26"/>
        </w:rPr>
        <w:t xml:space="preserve"> U</w:t>
      </w:r>
      <w:r w:rsidRPr="00C70B33">
        <w:rPr>
          <w:rFonts w:ascii="Times New Roman" w:hAnsi="Times New Roman" w:cs="Times New Roman"/>
          <w:sz w:val="26"/>
          <w:szCs w:val="26"/>
        </w:rPr>
        <w:t>ndertaking</w:t>
      </w:r>
      <w:r>
        <w:rPr>
          <w:rFonts w:ascii="Times New Roman" w:hAnsi="Times New Roman" w:cs="Times New Roman"/>
          <w:sz w:val="26"/>
          <w:szCs w:val="26"/>
        </w:rPr>
        <w:t xml:space="preserve"> cum Indemnity bond</w:t>
      </w:r>
      <w:r w:rsidRPr="00C70B33">
        <w:rPr>
          <w:rFonts w:ascii="Times New Roman" w:hAnsi="Times New Roman" w:cs="Times New Roman"/>
          <w:sz w:val="26"/>
          <w:szCs w:val="26"/>
        </w:rPr>
        <w:t xml:space="preserve"> on or before the due date i.e. October 31, 2020. </w:t>
      </w:r>
    </w:p>
    <w:p w14:paraId="38AF16AD" w14:textId="175D6F01" w:rsidR="003678AB" w:rsidRPr="00C70B33" w:rsidRDefault="003678AB" w:rsidP="003678AB">
      <w:pPr>
        <w:pStyle w:val="BodyText"/>
        <w:spacing w:before="160" w:line="259" w:lineRule="auto"/>
        <w:ind w:right="310"/>
        <w:jc w:val="both"/>
        <w:rPr>
          <w:rFonts w:ascii="Times New Roman" w:hAnsi="Times New Roman" w:cs="Times New Roman"/>
          <w:sz w:val="26"/>
          <w:szCs w:val="26"/>
        </w:rPr>
      </w:pPr>
      <w:r w:rsidRPr="00C70B33">
        <w:rPr>
          <w:rFonts w:ascii="Times New Roman" w:hAnsi="Times New Roman" w:cs="Times New Roman"/>
          <w:sz w:val="26"/>
          <w:szCs w:val="26"/>
        </w:rPr>
        <w:t>All the members are advised to take note of the same and comply.</w:t>
      </w:r>
    </w:p>
    <w:p w14:paraId="752D701C" w14:textId="225A37C6" w:rsidR="001226CA" w:rsidRPr="001226CA" w:rsidRDefault="00CD4C24" w:rsidP="00CD4C2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CD4C24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14:paraId="6B32DB8E" w14:textId="77777777" w:rsidR="001226CA" w:rsidRPr="001226CA" w:rsidRDefault="001226CA" w:rsidP="001226C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191DBA51" w14:textId="77777777" w:rsidR="001226CA" w:rsidRPr="001226CA" w:rsidRDefault="001226CA" w:rsidP="001226C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For and on behalf of</w:t>
      </w: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24818647" w14:textId="77777777" w:rsidR="001226CA" w:rsidRPr="001226CA" w:rsidRDefault="001226CA" w:rsidP="001226C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NSE Clearing Limited</w:t>
      </w: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180904E6" w14:textId="77777777" w:rsidR="001226CA" w:rsidRPr="001226CA" w:rsidRDefault="001226CA" w:rsidP="001226C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2D0D9A63" w14:textId="77777777" w:rsidR="001226CA" w:rsidRPr="001226CA" w:rsidRDefault="001226CA" w:rsidP="001226C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7DE88F98" w14:textId="77777777" w:rsidR="001226CA" w:rsidRPr="001226CA" w:rsidRDefault="001226CA" w:rsidP="001226C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5DD9ACEF" w14:textId="77777777" w:rsidR="001226CA" w:rsidRPr="001226CA" w:rsidRDefault="001226CA" w:rsidP="001226C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Dhawal Shah </w:t>
      </w:r>
    </w:p>
    <w:p w14:paraId="02CC2A44" w14:textId="77777777" w:rsidR="001226CA" w:rsidRPr="001226CA" w:rsidRDefault="001226CA" w:rsidP="001226C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IN"/>
        </w:rPr>
      </w:pPr>
      <w:r w:rsidRPr="001226CA">
        <w:rPr>
          <w:rFonts w:ascii="Times New Roman" w:eastAsia="Times New Roman" w:hAnsi="Times New Roman" w:cs="Times New Roman"/>
          <w:sz w:val="24"/>
          <w:szCs w:val="24"/>
          <w:lang w:eastAsia="en-IN"/>
        </w:rPr>
        <w:t>Head - Compliance </w:t>
      </w:r>
    </w:p>
    <w:p w14:paraId="271B6214" w14:textId="77777777" w:rsidR="000F52C9" w:rsidRPr="000F52C9" w:rsidRDefault="000F52C9" w:rsidP="000F52C9"/>
    <w:p w14:paraId="271B6217" w14:textId="77777777" w:rsidR="000F52C9" w:rsidRPr="000F52C9" w:rsidRDefault="000F52C9" w:rsidP="000F52C9"/>
    <w:p w14:paraId="271B6218" w14:textId="77777777" w:rsidR="000F52C9" w:rsidRPr="000F52C9" w:rsidRDefault="000F52C9" w:rsidP="000F52C9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2235"/>
        <w:gridCol w:w="3390"/>
      </w:tblGrid>
      <w:tr w:rsidR="001226CA" w:rsidRPr="001226CA" w14:paraId="0898AEC0" w14:textId="77777777" w:rsidTr="001226CA">
        <w:tc>
          <w:tcPr>
            <w:tcW w:w="33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435D1EE6" w14:textId="77777777" w:rsidR="001226CA" w:rsidRPr="001226CA" w:rsidRDefault="001226CA" w:rsidP="001226C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IN"/>
              </w:rPr>
            </w:pPr>
            <w:r w:rsidRPr="00122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Telephone No</w:t>
            </w: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23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6774614" w14:textId="77777777" w:rsidR="001226CA" w:rsidRPr="001226CA" w:rsidRDefault="001226CA" w:rsidP="001226C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IN"/>
              </w:rPr>
            </w:pPr>
            <w:r w:rsidRPr="00122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Fax No</w:t>
            </w: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39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8C85605" w14:textId="77777777" w:rsidR="001226CA" w:rsidRPr="001226CA" w:rsidRDefault="001226CA" w:rsidP="001226C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IN"/>
              </w:rPr>
            </w:pPr>
            <w:r w:rsidRPr="00122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Email id</w:t>
            </w: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</w:tc>
      </w:tr>
      <w:tr w:rsidR="001226CA" w:rsidRPr="001226CA" w14:paraId="09D59F63" w14:textId="77777777" w:rsidTr="001226CA">
        <w:trPr>
          <w:trHeight w:val="480"/>
        </w:trPr>
        <w:tc>
          <w:tcPr>
            <w:tcW w:w="33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474A050" w14:textId="74B85AE1" w:rsidR="001226CA" w:rsidRPr="001226CA" w:rsidRDefault="001226CA" w:rsidP="001226C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IN"/>
              </w:rPr>
            </w:pP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1800 266 005</w:t>
            </w:r>
            <w:r w:rsidR="0037345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</w:t>
            </w: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23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9370F7A" w14:textId="77777777" w:rsidR="001226CA" w:rsidRPr="001226CA" w:rsidRDefault="001226CA" w:rsidP="001226C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IN"/>
              </w:rPr>
            </w:pPr>
            <w:r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022-26598243 </w:t>
            </w:r>
          </w:p>
        </w:tc>
        <w:tc>
          <w:tcPr>
            <w:tcW w:w="339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059A32D" w14:textId="0E6724AA" w:rsidR="001226CA" w:rsidRPr="001226CA" w:rsidRDefault="0037345F" w:rsidP="001226C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support</w:t>
            </w:r>
            <w:r w:rsidR="001226CA" w:rsidRPr="001226CA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@nsccl.co.in </w:t>
            </w:r>
          </w:p>
        </w:tc>
      </w:tr>
    </w:tbl>
    <w:p w14:paraId="271B621F" w14:textId="77777777" w:rsidR="00C95C7C" w:rsidRPr="000F52C9" w:rsidRDefault="006152F8" w:rsidP="003678AB">
      <w:pPr>
        <w:tabs>
          <w:tab w:val="left" w:pos="2327"/>
        </w:tabs>
      </w:pPr>
    </w:p>
    <w:sectPr w:rsidR="00C95C7C" w:rsidRPr="000F52C9" w:rsidSect="00027C2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426" w:right="1440" w:bottom="851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15889" w14:textId="77777777" w:rsidR="00115320" w:rsidRDefault="00115320" w:rsidP="000F52C9">
      <w:pPr>
        <w:spacing w:after="0" w:line="240" w:lineRule="auto"/>
      </w:pPr>
      <w:r>
        <w:separator/>
      </w:r>
    </w:p>
  </w:endnote>
  <w:endnote w:type="continuationSeparator" w:id="0">
    <w:p w14:paraId="6584F127" w14:textId="77777777" w:rsidR="00115320" w:rsidRDefault="00115320" w:rsidP="000F5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BM Plex Sans">
    <w:altName w:val="Calibri"/>
    <w:panose1 w:val="0000000000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B6225" w14:textId="77777777" w:rsidR="000F52C9" w:rsidRDefault="00C94602" w:rsidP="000F52C9">
    <w:pPr>
      <w:pStyle w:val="Footer"/>
      <w:ind w:left="-851"/>
    </w:pPr>
    <w:r>
      <w:rPr>
        <w:noProof/>
        <w:lang w:eastAsia="en-IN"/>
      </w:rPr>
      <w:drawing>
        <wp:inline distT="0" distB="0" distL="0" distR="0" wp14:anchorId="271B622C" wp14:editId="271B622D">
          <wp:extent cx="6858000" cy="626839"/>
          <wp:effectExtent l="0" t="0" r="0" b="190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" name="NSE Letter Annexure Footer-1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142" cy="6416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B6227" w14:textId="43B2A945" w:rsidR="000F52C9" w:rsidRDefault="00027C24" w:rsidP="00C94602">
    <w:pPr>
      <w:pStyle w:val="Footer"/>
      <w:ind w:left="-993"/>
    </w:pPr>
    <w:r>
      <w:rPr>
        <w:noProof/>
        <w:lang w:eastAsia="en-IN"/>
      </w:rPr>
      <w:drawing>
        <wp:inline distT="0" distB="0" distL="0" distR="0" wp14:anchorId="38148379" wp14:editId="290DFCB0">
          <wp:extent cx="6893781" cy="539985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SCC_Footer_new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0825" cy="549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33FF9" w14:textId="77777777" w:rsidR="00115320" w:rsidRDefault="00115320" w:rsidP="000F52C9">
      <w:pPr>
        <w:spacing w:after="0" w:line="240" w:lineRule="auto"/>
      </w:pPr>
      <w:r>
        <w:separator/>
      </w:r>
    </w:p>
  </w:footnote>
  <w:footnote w:type="continuationSeparator" w:id="0">
    <w:p w14:paraId="77195C1E" w14:textId="77777777" w:rsidR="00115320" w:rsidRDefault="00115320" w:rsidP="000F5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B6224" w14:textId="77777777" w:rsidR="000F52C9" w:rsidRDefault="000F52C9" w:rsidP="00594A39">
    <w:pPr>
      <w:pStyle w:val="Header"/>
      <w:ind w:left="-1418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71B6228" wp14:editId="271B6229">
              <wp:simplePos x="0" y="0"/>
              <wp:positionH relativeFrom="column">
                <wp:posOffset>4615815</wp:posOffset>
              </wp:positionH>
              <wp:positionV relativeFrom="page">
                <wp:posOffset>485496</wp:posOffset>
              </wp:positionV>
              <wp:extent cx="1216660" cy="362585"/>
              <wp:effectExtent l="0" t="0" r="254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625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1B6232" w14:textId="77777777" w:rsidR="000F52C9" w:rsidRPr="000F52C9" w:rsidRDefault="000F52C9">
                          <w:pPr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</w:pPr>
                          <w:r w:rsidRPr="000F52C9"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  <w:t>Continuation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1B62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63.45pt;margin-top:38.25pt;width:95.8pt;height:28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" fillcolor="white [3212]" stroked="f">
              <v:textbox style="mso-fit-shape-to-text:t">
                <w:txbxContent>
                  <w:p w14:paraId="271B6232" w14:textId="77777777" w:rsidR="000F52C9" w:rsidRPr="000F52C9" w:rsidRDefault="000F52C9">
                    <w:pPr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</w:pPr>
                    <w:r w:rsidRPr="000F52C9"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  <w:t>Continuation Sheet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835220">
      <w:rPr>
        <w:noProof/>
        <w:lang w:eastAsia="en-IN"/>
      </w:rPr>
      <w:drawing>
        <wp:inline distT="0" distB="0" distL="0" distR="0" wp14:anchorId="271B622A" wp14:editId="271B622B">
          <wp:extent cx="3543300" cy="88519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" name="NSE Clearing Annexure Header-10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3" r="37016"/>
                  <a:stretch/>
                </pic:blipFill>
                <pic:spPr bwMode="auto">
                  <a:xfrm>
                    <a:off x="0" y="0"/>
                    <a:ext cx="3543300" cy="8851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B6226" w14:textId="63E1C531" w:rsidR="000F52C9" w:rsidRDefault="0047581B" w:rsidP="00594A39">
    <w:pPr>
      <w:pStyle w:val="Header"/>
      <w:ind w:left="-1418"/>
    </w:pPr>
    <w:r>
      <w:rPr>
        <w:noProof/>
        <w:lang w:eastAsia="en-IN"/>
      </w:rPr>
      <w:drawing>
        <wp:inline distT="0" distB="0" distL="0" distR="0" wp14:anchorId="6756CBB4" wp14:editId="275DDD44">
          <wp:extent cx="7531813" cy="1046074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NSCCL_Header_new-03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9234"/>
                  <a:stretch/>
                </pic:blipFill>
                <pic:spPr bwMode="auto">
                  <a:xfrm>
                    <a:off x="0" y="0"/>
                    <a:ext cx="7592838" cy="1054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2C9"/>
    <w:rsid w:val="00027C24"/>
    <w:rsid w:val="000F52C9"/>
    <w:rsid w:val="00115320"/>
    <w:rsid w:val="001226CA"/>
    <w:rsid w:val="0024369C"/>
    <w:rsid w:val="003678AB"/>
    <w:rsid w:val="0037345F"/>
    <w:rsid w:val="00450F82"/>
    <w:rsid w:val="0047581B"/>
    <w:rsid w:val="004F270F"/>
    <w:rsid w:val="005831BD"/>
    <w:rsid w:val="00594A39"/>
    <w:rsid w:val="005E0481"/>
    <w:rsid w:val="006152F8"/>
    <w:rsid w:val="007E6E40"/>
    <w:rsid w:val="00835220"/>
    <w:rsid w:val="00917EB1"/>
    <w:rsid w:val="00C413CE"/>
    <w:rsid w:val="00C94602"/>
    <w:rsid w:val="00CD4C24"/>
    <w:rsid w:val="00E43B92"/>
    <w:rsid w:val="00EE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71B6209"/>
  <w15:chartTrackingRefBased/>
  <w15:docId w15:val="{ADAE79F3-975B-4A1A-83C0-0A36ACF8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678AB"/>
    <w:pPr>
      <w:widowControl w:val="0"/>
      <w:autoSpaceDE w:val="0"/>
      <w:autoSpaceDN w:val="0"/>
      <w:spacing w:after="0" w:line="240" w:lineRule="auto"/>
      <w:ind w:left="792"/>
      <w:outlineLvl w:val="0"/>
    </w:pPr>
    <w:rPr>
      <w:rFonts w:ascii="Carlito" w:eastAsia="Carlito" w:hAnsi="Carlito" w:cs="Carlito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5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2C9"/>
  </w:style>
  <w:style w:type="paragraph" w:styleId="Footer">
    <w:name w:val="footer"/>
    <w:basedOn w:val="Normal"/>
    <w:link w:val="FooterChar"/>
    <w:uiPriority w:val="99"/>
    <w:unhideWhenUsed/>
    <w:rsid w:val="000F52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2C9"/>
  </w:style>
  <w:style w:type="paragraph" w:styleId="BalloonText">
    <w:name w:val="Balloon Text"/>
    <w:basedOn w:val="Normal"/>
    <w:link w:val="BalloonTextChar"/>
    <w:uiPriority w:val="99"/>
    <w:semiHidden/>
    <w:unhideWhenUsed/>
    <w:rsid w:val="000F5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2C9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5831B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DefaultParagraphFont"/>
    <w:rsid w:val="001226CA"/>
  </w:style>
  <w:style w:type="character" w:customStyle="1" w:styleId="contextualspellingandgrammarerror">
    <w:name w:val="contextualspellingandgrammarerror"/>
    <w:basedOn w:val="DefaultParagraphFont"/>
    <w:rsid w:val="001226CA"/>
  </w:style>
  <w:style w:type="paragraph" w:customStyle="1" w:styleId="paragraph">
    <w:name w:val="paragraph"/>
    <w:basedOn w:val="Normal"/>
    <w:rsid w:val="00122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eop">
    <w:name w:val="eop"/>
    <w:basedOn w:val="DefaultParagraphFont"/>
    <w:rsid w:val="001226CA"/>
  </w:style>
  <w:style w:type="character" w:customStyle="1" w:styleId="spellingerror">
    <w:name w:val="spellingerror"/>
    <w:basedOn w:val="DefaultParagraphFont"/>
    <w:rsid w:val="001226CA"/>
  </w:style>
  <w:style w:type="character" w:customStyle="1" w:styleId="Heading1Char">
    <w:name w:val="Heading 1 Char"/>
    <w:basedOn w:val="DefaultParagraphFont"/>
    <w:link w:val="Heading1"/>
    <w:uiPriority w:val="9"/>
    <w:rsid w:val="003678AB"/>
    <w:rPr>
      <w:rFonts w:ascii="Carlito" w:eastAsia="Carlito" w:hAnsi="Carlito" w:cs="Carlito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3678AB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678AB"/>
    <w:rPr>
      <w:rFonts w:ascii="Carlito" w:eastAsia="Carlito" w:hAnsi="Carlito" w:cs="Carlito"/>
      <w:sz w:val="24"/>
      <w:szCs w:val="24"/>
      <w:lang w:val="en-US"/>
    </w:rPr>
  </w:style>
  <w:style w:type="paragraph" w:customStyle="1" w:styleId="Default">
    <w:name w:val="Default"/>
    <w:rsid w:val="003678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2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310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0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0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1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5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5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2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23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1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9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0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0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1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63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5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4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0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8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3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8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3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1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8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1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0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5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1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98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4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3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56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B70CF71BF1F94EB3F6087B8864ECDF" ma:contentTypeVersion="1" ma:contentTypeDescription="Create a new document." ma:contentTypeScope="" ma:versionID="2c3cb1f546ed63c0bba9cf1674b3db37">
  <xsd:schema xmlns:xsd="http://www.w3.org/2001/XMLSchema" xmlns:xs="http://www.w3.org/2001/XMLSchema" xmlns:p="http://schemas.microsoft.com/office/2006/metadata/properties" xmlns:ns1="http://schemas.microsoft.com/sharepoint/v3" xmlns:ns2="d5128cd2-bbd9-48d8-9deb-944473112ac6" targetNamespace="http://schemas.microsoft.com/office/2006/metadata/properties" ma:root="true" ma:fieldsID="cd9e4400da9008f455349c51459ca09d" ns1:_="" ns2:_="">
    <xsd:import namespace="http://schemas.microsoft.com/sharepoint/v3"/>
    <xsd:import namespace="d5128cd2-bbd9-48d8-9deb-944473112ac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28cd2-bbd9-48d8-9deb-944473112a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5128cd2-bbd9-48d8-9deb-944473112ac6">FAWJSWXAN2DK-166-9</_dlc_DocId>
    <_dlc_DocIdUrl xmlns="d5128cd2-bbd9-48d8-9deb-944473112ac6">
      <Url>http://nseconnect:8585/Applications/CircularGeneration/_layouts/15/DocIdRedir.aspx?ID=FAWJSWXAN2DK-166-9</Url>
      <Description>FAWJSWXAN2DK-166-9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93D875-A8C9-4A50-8233-2688C9AE2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128cd2-bbd9-48d8-9deb-944473112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52AE52-ED06-4D8F-BD12-5B18C26B57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4D3AB4-67B6-420D-B1A7-5251C908C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6EA890-D6CE-44E7-BC4A-DB891546F7E3}">
  <ds:schemaRefs>
    <ds:schemaRef ds:uri="http://schemas.microsoft.com/office/2006/metadata/properties"/>
    <ds:schemaRef ds:uri="http://schemas.microsoft.com/office/infopath/2007/PartnerControls"/>
    <ds:schemaRef ds:uri="d5128cd2-bbd9-48d8-9deb-944473112ac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NSE Clearing (formerly NSCCL) Circular Template</vt:lpstr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NSE Clearing (formerly NSCCL) Circular Template</dc:title>
  <dc:subject/>
  <dc:creator>Veena D'Souza (ISC)</dc:creator>
  <cp:keywords/>
  <dc:description/>
  <cp:lastModifiedBy>Divya Potdar</cp:lastModifiedBy>
  <cp:revision>7</cp:revision>
  <dcterms:created xsi:type="dcterms:W3CDTF">2020-04-30T11:27:00Z</dcterms:created>
  <dcterms:modified xsi:type="dcterms:W3CDTF">2020-10-01T14:53:00Z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0x01010058B70CF71BF1F94EB3F6087B8864ECDF</vt:lpwstr>
  </property>
  <property fmtid="{D5CDD505-2E9C-101B-9397-08002B2CF9AE}" pid="3" name="_dlc_DocIdItemGuid">
    <vt:lpwstr>cd103f30-04d3-4d9e-b594-e366664065d0</vt:lpwstr>
  </property>
  <property fmtid="{D5CDD505-2E9C-101B-9397-08002B2CF9AE}" pid="4" name="MSIP_Label_305f50f5-e953-4c63-867b-388561f41989_Enabled">
    <vt:lpwstr>True</vt:lpwstr>
  </property>
  <property fmtid="{D5CDD505-2E9C-101B-9397-08002B2CF9AE}" pid="5" name="MSIP_Label_305f50f5-e953-4c63-867b-388561f41989_SiteId">
    <vt:lpwstr>fb8ed654-3195-4846-ac37-491dc8a2349e</vt:lpwstr>
  </property>
  <property fmtid="{D5CDD505-2E9C-101B-9397-08002B2CF9AE}" pid="6" name="MSIP_Label_305f50f5-e953-4c63-867b-388561f41989_Owner">
    <vt:lpwstr>dpotdar@nse.co.in</vt:lpwstr>
  </property>
  <property fmtid="{D5CDD505-2E9C-101B-9397-08002B2CF9AE}" pid="7" name="MSIP_Label_305f50f5-e953-4c63-867b-388561f41989_SetDate">
    <vt:lpwstr>2020-10-01T12:27:32.8920342Z</vt:lpwstr>
  </property>
  <property fmtid="{D5CDD505-2E9C-101B-9397-08002B2CF9AE}" pid="8" name="MSIP_Label_305f50f5-e953-4c63-867b-388561f41989_Name">
    <vt:lpwstr>Non-Confidential</vt:lpwstr>
  </property>
  <property fmtid="{D5CDD505-2E9C-101B-9397-08002B2CF9AE}" pid="9" name="MSIP_Label_305f50f5-e953-4c63-867b-388561f41989_Application">
    <vt:lpwstr>Microsoft Azure Information Protection</vt:lpwstr>
  </property>
  <property fmtid="{D5CDD505-2E9C-101B-9397-08002B2CF9AE}" pid="10" name="MSIP_Label_305f50f5-e953-4c63-867b-388561f41989_ActionId">
    <vt:lpwstr>450084ce-0bf5-4279-a6d2-9b243d74f8a6</vt:lpwstr>
  </property>
  <property fmtid="{D5CDD505-2E9C-101B-9397-08002B2CF9AE}" pid="11" name="MSIP_Label_305f50f5-e953-4c63-867b-388561f41989_Extended_MSFT_Method">
    <vt:lpwstr>Manual</vt:lpwstr>
  </property>
  <property fmtid="{D5CDD505-2E9C-101B-9397-08002B2CF9AE}" pid="12" name="Sensitivity">
    <vt:lpwstr>Non-Confidential</vt:lpwstr>
  </property>
</Properties>
</file>