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6D2F3" w14:textId="0289676D" w:rsidR="0093220A" w:rsidRPr="001A727B" w:rsidRDefault="00385295" w:rsidP="00DB7AF9">
      <w:pPr>
        <w:ind w:left="-567"/>
        <w:rPr>
          <w:rFonts w:ascii="Times New Roman" w:hAnsi="Times New Roman" w:cs="Times New Roman"/>
          <w:b/>
          <w:bCs/>
          <w:lang w:eastAsia="en-IN"/>
        </w:rPr>
      </w:pPr>
      <w:r w:rsidRPr="001A727B">
        <w:rPr>
          <w:rFonts w:ascii="Times New Roman" w:hAnsi="Times New Roman" w:cs="Times New Roman"/>
          <w:b/>
          <w:bCs/>
          <w:lang w:eastAsia="en-IN"/>
        </w:rPr>
        <w:t>Checklist of details/documents required for re-commencement of trading of listed company post scheme of arrangement / capital reduction</w:t>
      </w:r>
    </w:p>
    <w:p w14:paraId="5D645390" w14:textId="77777777" w:rsidR="00916663" w:rsidRPr="001A727B" w:rsidRDefault="00385295" w:rsidP="0093220A">
      <w:pPr>
        <w:spacing w:after="0" w:line="240" w:lineRule="auto"/>
        <w:jc w:val="center"/>
        <w:rPr>
          <w:rFonts w:ascii="Times New Roman" w:eastAsia="Times New Roman" w:hAnsi="Times New Roman" w:cs="Times New Roman"/>
          <w:b/>
          <w:bCs/>
          <w:kern w:val="0"/>
          <w:lang w:eastAsia="en-IN"/>
          <w14:ligatures w14:val="none"/>
        </w:rPr>
      </w:pPr>
      <w:r w:rsidRPr="001A727B">
        <w:rPr>
          <w:rFonts w:ascii="Times New Roman" w:eastAsia="Times New Roman" w:hAnsi="Times New Roman" w:cs="Times New Roman"/>
          <w:b/>
          <w:bCs/>
          <w:kern w:val="0"/>
          <w:lang w:eastAsia="en-IN"/>
          <w14:ligatures w14:val="none"/>
        </w:rPr>
        <w:tab/>
      </w:r>
    </w:p>
    <w:tbl>
      <w:tblPr>
        <w:tblW w:w="1032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079"/>
        <w:gridCol w:w="1249"/>
      </w:tblGrid>
      <w:tr w:rsidR="00D75BA1" w:rsidRPr="001A727B" w14:paraId="2A37B1E6" w14:textId="77777777" w:rsidTr="0077131C">
        <w:tc>
          <w:tcPr>
            <w:tcW w:w="993" w:type="dxa"/>
          </w:tcPr>
          <w:p w14:paraId="6CE696DF" w14:textId="77777777" w:rsidR="00916663" w:rsidRPr="001A727B" w:rsidRDefault="00385295" w:rsidP="0077131C">
            <w:pPr>
              <w:rPr>
                <w:rFonts w:ascii="Times New Roman" w:hAnsi="Times New Roman" w:cs="Times New Roman"/>
                <w:b/>
                <w:bCs/>
              </w:rPr>
            </w:pPr>
            <w:r w:rsidRPr="001A727B">
              <w:rPr>
                <w:rFonts w:ascii="Times New Roman" w:hAnsi="Times New Roman" w:cs="Times New Roman"/>
                <w:b/>
                <w:bCs/>
              </w:rPr>
              <w:t>Sr. No.</w:t>
            </w:r>
          </w:p>
        </w:tc>
        <w:tc>
          <w:tcPr>
            <w:tcW w:w="8079" w:type="dxa"/>
          </w:tcPr>
          <w:p w14:paraId="6536E7DD" w14:textId="77777777" w:rsidR="00916663" w:rsidRPr="001A727B" w:rsidRDefault="00385295" w:rsidP="0077131C">
            <w:pPr>
              <w:rPr>
                <w:rFonts w:ascii="Times New Roman" w:hAnsi="Times New Roman" w:cs="Times New Roman"/>
                <w:b/>
                <w:bCs/>
              </w:rPr>
            </w:pPr>
            <w:r w:rsidRPr="001A727B">
              <w:rPr>
                <w:rFonts w:ascii="Times New Roman" w:hAnsi="Times New Roman" w:cs="Times New Roman"/>
                <w:b/>
                <w:bCs/>
              </w:rPr>
              <w:t xml:space="preserve">Particulars </w:t>
            </w:r>
          </w:p>
        </w:tc>
        <w:tc>
          <w:tcPr>
            <w:tcW w:w="1249" w:type="dxa"/>
          </w:tcPr>
          <w:p w14:paraId="0669F70F" w14:textId="77777777" w:rsidR="00916663" w:rsidRPr="001A727B" w:rsidRDefault="00385295" w:rsidP="0077131C">
            <w:pPr>
              <w:rPr>
                <w:rFonts w:ascii="Times New Roman" w:hAnsi="Times New Roman" w:cs="Times New Roman"/>
                <w:b/>
                <w:bCs/>
              </w:rPr>
            </w:pPr>
            <w:r w:rsidRPr="001A727B">
              <w:rPr>
                <w:rFonts w:ascii="Times New Roman" w:hAnsi="Times New Roman" w:cs="Times New Roman"/>
                <w:b/>
                <w:bCs/>
              </w:rPr>
              <w:t xml:space="preserve">Remarks </w:t>
            </w:r>
          </w:p>
        </w:tc>
      </w:tr>
      <w:tr w:rsidR="00D75BA1" w:rsidRPr="001A727B" w14:paraId="4A303EBE" w14:textId="77777777" w:rsidTr="00B05140">
        <w:trPr>
          <w:trHeight w:val="167"/>
        </w:trPr>
        <w:tc>
          <w:tcPr>
            <w:tcW w:w="993" w:type="dxa"/>
          </w:tcPr>
          <w:p w14:paraId="35B087EB" w14:textId="3D6AE481" w:rsidR="00916663" w:rsidRPr="001A727B" w:rsidRDefault="00385295" w:rsidP="00916663">
            <w:pPr>
              <w:jc w:val="center"/>
              <w:rPr>
                <w:rFonts w:ascii="Times New Roman" w:hAnsi="Times New Roman" w:cs="Times New Roman"/>
              </w:rPr>
            </w:pPr>
            <w:r w:rsidRPr="001A727B">
              <w:rPr>
                <w:rFonts w:ascii="Times New Roman" w:hAnsi="Times New Roman" w:cs="Times New Roman"/>
              </w:rPr>
              <w:t>1</w:t>
            </w:r>
          </w:p>
        </w:tc>
        <w:tc>
          <w:tcPr>
            <w:tcW w:w="8079" w:type="dxa"/>
            <w:vAlign w:val="bottom"/>
          </w:tcPr>
          <w:p w14:paraId="505B0129" w14:textId="48CCFFDB" w:rsidR="00916663" w:rsidRPr="001A727B" w:rsidRDefault="00385295" w:rsidP="00916663">
            <w:pPr>
              <w:spacing w:after="120"/>
              <w:rPr>
                <w:rFonts w:ascii="Times New Roman" w:hAnsi="Times New Roman" w:cs="Times New Roman"/>
              </w:rPr>
            </w:pPr>
            <w:r w:rsidRPr="001A727B">
              <w:rPr>
                <w:rFonts w:ascii="Times New Roman" w:hAnsi="Times New Roman" w:cs="Times New Roman"/>
              </w:rPr>
              <w:t xml:space="preserve">Form of Listing Application </w:t>
            </w:r>
          </w:p>
        </w:tc>
        <w:tc>
          <w:tcPr>
            <w:tcW w:w="1249" w:type="dxa"/>
          </w:tcPr>
          <w:p w14:paraId="4E4863FA" w14:textId="77777777" w:rsidR="00916663" w:rsidRPr="001A727B" w:rsidRDefault="00916663" w:rsidP="00916663">
            <w:pPr>
              <w:rPr>
                <w:rFonts w:ascii="Times New Roman" w:hAnsi="Times New Roman" w:cs="Times New Roman"/>
              </w:rPr>
            </w:pPr>
          </w:p>
        </w:tc>
      </w:tr>
      <w:tr w:rsidR="00D75BA1" w:rsidRPr="001A727B" w14:paraId="2B6FB1C3" w14:textId="77777777" w:rsidTr="0077131C">
        <w:tc>
          <w:tcPr>
            <w:tcW w:w="993" w:type="dxa"/>
          </w:tcPr>
          <w:p w14:paraId="37E3DF75" w14:textId="7B8049F9" w:rsidR="00916663" w:rsidRPr="001A727B" w:rsidRDefault="00385295" w:rsidP="00916663">
            <w:pPr>
              <w:jc w:val="center"/>
              <w:rPr>
                <w:rFonts w:ascii="Times New Roman" w:hAnsi="Times New Roman" w:cs="Times New Roman"/>
              </w:rPr>
            </w:pPr>
            <w:r w:rsidRPr="001A727B">
              <w:rPr>
                <w:rFonts w:ascii="Times New Roman" w:hAnsi="Times New Roman" w:cs="Times New Roman"/>
              </w:rPr>
              <w:t>2</w:t>
            </w:r>
          </w:p>
        </w:tc>
        <w:tc>
          <w:tcPr>
            <w:tcW w:w="8079" w:type="dxa"/>
          </w:tcPr>
          <w:p w14:paraId="3C005C94" w14:textId="03A2D85C" w:rsidR="00916663" w:rsidRPr="001A727B" w:rsidRDefault="00385295" w:rsidP="00F4444B">
            <w:pPr>
              <w:jc w:val="both"/>
              <w:rPr>
                <w:rFonts w:ascii="Times New Roman" w:hAnsi="Times New Roman" w:cs="Times New Roman"/>
              </w:rPr>
            </w:pPr>
            <w:r w:rsidRPr="001A727B">
              <w:rPr>
                <w:rFonts w:ascii="Times New Roman" w:hAnsi="Times New Roman" w:cs="Times New Roman"/>
                <w:color w:val="000000"/>
              </w:rPr>
              <w:t>Certified true copy of the Resolution Plan, if the recommencement is pursuant to IBC or order of any other authority.</w:t>
            </w:r>
          </w:p>
        </w:tc>
        <w:tc>
          <w:tcPr>
            <w:tcW w:w="1249" w:type="dxa"/>
          </w:tcPr>
          <w:p w14:paraId="74EC61C5" w14:textId="77777777" w:rsidR="00916663" w:rsidRPr="001A727B" w:rsidRDefault="00916663" w:rsidP="00916663">
            <w:pPr>
              <w:rPr>
                <w:rFonts w:ascii="Times New Roman" w:hAnsi="Times New Roman" w:cs="Times New Roman"/>
              </w:rPr>
            </w:pPr>
          </w:p>
        </w:tc>
      </w:tr>
      <w:tr w:rsidR="00D75BA1" w:rsidRPr="001A727B" w14:paraId="60765B82" w14:textId="77777777" w:rsidTr="0077131C">
        <w:tc>
          <w:tcPr>
            <w:tcW w:w="993" w:type="dxa"/>
          </w:tcPr>
          <w:p w14:paraId="77034E98" w14:textId="1953017D" w:rsidR="00916663" w:rsidRPr="001A727B" w:rsidRDefault="00385295" w:rsidP="00916663">
            <w:pPr>
              <w:jc w:val="center"/>
              <w:rPr>
                <w:rFonts w:ascii="Times New Roman" w:hAnsi="Times New Roman" w:cs="Times New Roman"/>
              </w:rPr>
            </w:pPr>
            <w:r w:rsidRPr="001A727B">
              <w:rPr>
                <w:rFonts w:ascii="Times New Roman" w:hAnsi="Times New Roman" w:cs="Times New Roman"/>
              </w:rPr>
              <w:t>3</w:t>
            </w:r>
          </w:p>
        </w:tc>
        <w:tc>
          <w:tcPr>
            <w:tcW w:w="8079" w:type="dxa"/>
          </w:tcPr>
          <w:p w14:paraId="54EB055E" w14:textId="621900CE" w:rsidR="00916663" w:rsidRPr="001A727B" w:rsidRDefault="00385295" w:rsidP="00F4444B">
            <w:pPr>
              <w:jc w:val="both"/>
              <w:rPr>
                <w:rFonts w:ascii="Times New Roman" w:hAnsi="Times New Roman" w:cs="Times New Roman"/>
              </w:rPr>
            </w:pPr>
            <w:r w:rsidRPr="001A727B">
              <w:rPr>
                <w:rFonts w:ascii="Times New Roman" w:hAnsi="Times New Roman" w:cs="Times New Roman"/>
              </w:rPr>
              <w:t>Certified true copy of the Scheme of Arrangement, if forming part of approved Resolution Plan.</w:t>
            </w:r>
          </w:p>
        </w:tc>
        <w:tc>
          <w:tcPr>
            <w:tcW w:w="1249" w:type="dxa"/>
          </w:tcPr>
          <w:p w14:paraId="5739D392" w14:textId="77777777" w:rsidR="00916663" w:rsidRPr="001A727B" w:rsidRDefault="00916663" w:rsidP="00916663">
            <w:pPr>
              <w:rPr>
                <w:rFonts w:ascii="Times New Roman" w:hAnsi="Times New Roman" w:cs="Times New Roman"/>
              </w:rPr>
            </w:pPr>
          </w:p>
        </w:tc>
      </w:tr>
      <w:tr w:rsidR="00D75BA1" w:rsidRPr="001A727B" w14:paraId="13943C07" w14:textId="77777777" w:rsidTr="0077131C">
        <w:tc>
          <w:tcPr>
            <w:tcW w:w="993" w:type="dxa"/>
          </w:tcPr>
          <w:p w14:paraId="37A17167" w14:textId="0A942118" w:rsidR="00916663" w:rsidRPr="001A727B" w:rsidRDefault="00385295" w:rsidP="00916663">
            <w:pPr>
              <w:jc w:val="center"/>
              <w:rPr>
                <w:rFonts w:ascii="Times New Roman" w:hAnsi="Times New Roman" w:cs="Times New Roman"/>
              </w:rPr>
            </w:pPr>
            <w:r w:rsidRPr="001A727B">
              <w:rPr>
                <w:rFonts w:ascii="Times New Roman" w:hAnsi="Times New Roman" w:cs="Times New Roman"/>
              </w:rPr>
              <w:t>4</w:t>
            </w:r>
          </w:p>
        </w:tc>
        <w:tc>
          <w:tcPr>
            <w:tcW w:w="8079" w:type="dxa"/>
          </w:tcPr>
          <w:p w14:paraId="47885AD4" w14:textId="6FC65628" w:rsidR="00916663" w:rsidRPr="001A727B" w:rsidRDefault="00385295" w:rsidP="00F4444B">
            <w:pPr>
              <w:jc w:val="both"/>
              <w:rPr>
                <w:rFonts w:ascii="Times New Roman" w:hAnsi="Times New Roman" w:cs="Times New Roman"/>
              </w:rPr>
            </w:pPr>
            <w:r w:rsidRPr="001A727B">
              <w:rPr>
                <w:rFonts w:ascii="Times New Roman" w:hAnsi="Times New Roman" w:cs="Times New Roman"/>
              </w:rPr>
              <w:t xml:space="preserve">Certified true copy of the order passed by the NCLT </w:t>
            </w:r>
          </w:p>
        </w:tc>
        <w:tc>
          <w:tcPr>
            <w:tcW w:w="1249" w:type="dxa"/>
          </w:tcPr>
          <w:p w14:paraId="55114BC2" w14:textId="77777777" w:rsidR="00916663" w:rsidRPr="001A727B" w:rsidRDefault="00916663" w:rsidP="00916663">
            <w:pPr>
              <w:rPr>
                <w:rFonts w:ascii="Times New Roman" w:hAnsi="Times New Roman" w:cs="Times New Roman"/>
              </w:rPr>
            </w:pPr>
          </w:p>
        </w:tc>
      </w:tr>
      <w:tr w:rsidR="00D75BA1" w:rsidRPr="001A727B" w14:paraId="2A74DE1D" w14:textId="77777777" w:rsidTr="0077131C">
        <w:tc>
          <w:tcPr>
            <w:tcW w:w="993" w:type="dxa"/>
          </w:tcPr>
          <w:p w14:paraId="38CF9742" w14:textId="26E41E77" w:rsidR="00916663" w:rsidRPr="001A727B" w:rsidRDefault="00385295" w:rsidP="00916663">
            <w:pPr>
              <w:jc w:val="center"/>
              <w:rPr>
                <w:rFonts w:ascii="Times New Roman" w:hAnsi="Times New Roman" w:cs="Times New Roman"/>
              </w:rPr>
            </w:pPr>
            <w:r w:rsidRPr="001A727B">
              <w:rPr>
                <w:rFonts w:ascii="Times New Roman" w:hAnsi="Times New Roman" w:cs="Times New Roman"/>
              </w:rPr>
              <w:t>5</w:t>
            </w:r>
          </w:p>
        </w:tc>
        <w:tc>
          <w:tcPr>
            <w:tcW w:w="8079" w:type="dxa"/>
          </w:tcPr>
          <w:p w14:paraId="0EEA9A18" w14:textId="18717E4B" w:rsidR="00916663" w:rsidRPr="001A727B" w:rsidRDefault="00385295" w:rsidP="00F4444B">
            <w:pPr>
              <w:spacing w:after="120"/>
              <w:jc w:val="both"/>
              <w:rPr>
                <w:rFonts w:ascii="Times New Roman" w:hAnsi="Times New Roman" w:cs="Times New Roman"/>
              </w:rPr>
            </w:pPr>
            <w:r w:rsidRPr="001A727B">
              <w:rPr>
                <w:rFonts w:ascii="Times New Roman" w:hAnsi="Times New Roman" w:cs="Times New Roman"/>
              </w:rPr>
              <w:t>Certified true copy of the Board Resolution for allotment of the shares to the shareholders of the Company pursuant to approved Resolution Plan</w:t>
            </w:r>
          </w:p>
        </w:tc>
        <w:tc>
          <w:tcPr>
            <w:tcW w:w="1249" w:type="dxa"/>
          </w:tcPr>
          <w:p w14:paraId="59263966" w14:textId="77777777" w:rsidR="00916663" w:rsidRPr="001A727B" w:rsidRDefault="00916663" w:rsidP="00916663">
            <w:pPr>
              <w:rPr>
                <w:rFonts w:ascii="Times New Roman" w:hAnsi="Times New Roman" w:cs="Times New Roman"/>
              </w:rPr>
            </w:pPr>
          </w:p>
        </w:tc>
      </w:tr>
      <w:tr w:rsidR="00D75BA1" w:rsidRPr="001A727B" w14:paraId="59DB8748" w14:textId="77777777" w:rsidTr="0077131C">
        <w:tc>
          <w:tcPr>
            <w:tcW w:w="993" w:type="dxa"/>
          </w:tcPr>
          <w:p w14:paraId="6079D321" w14:textId="5506CC86" w:rsidR="00916663" w:rsidRPr="001A727B" w:rsidRDefault="00385295" w:rsidP="00916663">
            <w:pPr>
              <w:jc w:val="center"/>
              <w:rPr>
                <w:rFonts w:ascii="Times New Roman" w:hAnsi="Times New Roman" w:cs="Times New Roman"/>
              </w:rPr>
            </w:pPr>
            <w:r w:rsidRPr="001A727B">
              <w:rPr>
                <w:rFonts w:ascii="Times New Roman" w:hAnsi="Times New Roman" w:cs="Times New Roman"/>
              </w:rPr>
              <w:t>6</w:t>
            </w:r>
          </w:p>
        </w:tc>
        <w:tc>
          <w:tcPr>
            <w:tcW w:w="8079" w:type="dxa"/>
          </w:tcPr>
          <w:p w14:paraId="3CA5759A" w14:textId="00E12340" w:rsidR="00916663" w:rsidRPr="001A727B" w:rsidRDefault="00385295" w:rsidP="00F4444B">
            <w:pPr>
              <w:jc w:val="both"/>
              <w:rPr>
                <w:rFonts w:ascii="Times New Roman" w:hAnsi="Times New Roman" w:cs="Times New Roman"/>
              </w:rPr>
            </w:pPr>
            <w:r w:rsidRPr="001A727B">
              <w:rPr>
                <w:rFonts w:ascii="Times New Roman" w:hAnsi="Times New Roman" w:cs="Times New Roman"/>
              </w:rPr>
              <w:t>Shareholding pattern as on record date and post CIRP as per Regulation 31(1) of the SEBI (LODR) Regulations, 2015</w:t>
            </w:r>
          </w:p>
        </w:tc>
        <w:tc>
          <w:tcPr>
            <w:tcW w:w="1249" w:type="dxa"/>
          </w:tcPr>
          <w:p w14:paraId="329D5BE7" w14:textId="77777777" w:rsidR="00916663" w:rsidRPr="001A727B" w:rsidRDefault="00916663" w:rsidP="00916663">
            <w:pPr>
              <w:rPr>
                <w:rFonts w:ascii="Times New Roman" w:hAnsi="Times New Roman" w:cs="Times New Roman"/>
              </w:rPr>
            </w:pPr>
          </w:p>
        </w:tc>
      </w:tr>
      <w:tr w:rsidR="00D75BA1" w:rsidRPr="001A727B" w14:paraId="676B44A9" w14:textId="77777777" w:rsidTr="0077131C">
        <w:tc>
          <w:tcPr>
            <w:tcW w:w="993" w:type="dxa"/>
          </w:tcPr>
          <w:p w14:paraId="55E1B13E" w14:textId="5811F74F" w:rsidR="00916663" w:rsidRPr="001A727B" w:rsidRDefault="00385295" w:rsidP="00916663">
            <w:pPr>
              <w:ind w:left="360"/>
              <w:rPr>
                <w:rFonts w:ascii="Times New Roman" w:hAnsi="Times New Roman" w:cs="Times New Roman"/>
              </w:rPr>
            </w:pPr>
            <w:r w:rsidRPr="001A727B">
              <w:rPr>
                <w:rFonts w:ascii="Times New Roman" w:hAnsi="Times New Roman" w:cs="Times New Roman"/>
              </w:rPr>
              <w:t>7</w:t>
            </w:r>
          </w:p>
        </w:tc>
        <w:tc>
          <w:tcPr>
            <w:tcW w:w="8079" w:type="dxa"/>
          </w:tcPr>
          <w:p w14:paraId="4E597A6E" w14:textId="44498038" w:rsidR="00916663" w:rsidRPr="001A727B" w:rsidRDefault="00385295" w:rsidP="00F4444B">
            <w:pPr>
              <w:jc w:val="both"/>
              <w:rPr>
                <w:rFonts w:ascii="Times New Roman" w:hAnsi="Times New Roman" w:cs="Times New Roman"/>
              </w:rPr>
            </w:pPr>
            <w:r w:rsidRPr="001A727B">
              <w:rPr>
                <w:rFonts w:ascii="Times New Roman" w:hAnsi="Times New Roman" w:cs="Times New Roman"/>
              </w:rPr>
              <w:t>Acknowledged copy of Form INC 28 and PAS-3 along with challan copy filed with Registrar of Companies in accordance with Companies (Central Government's) General Rules and Forms, 2013.</w:t>
            </w:r>
          </w:p>
        </w:tc>
        <w:tc>
          <w:tcPr>
            <w:tcW w:w="1249" w:type="dxa"/>
          </w:tcPr>
          <w:p w14:paraId="59BA9ECF" w14:textId="77777777" w:rsidR="00916663" w:rsidRPr="001A727B" w:rsidRDefault="00916663" w:rsidP="00916663">
            <w:pPr>
              <w:rPr>
                <w:rFonts w:ascii="Times New Roman" w:hAnsi="Times New Roman" w:cs="Times New Roman"/>
              </w:rPr>
            </w:pPr>
          </w:p>
        </w:tc>
      </w:tr>
      <w:tr w:rsidR="00D75BA1" w:rsidRPr="001A727B" w14:paraId="2CCA7D05" w14:textId="77777777" w:rsidTr="0077131C">
        <w:tc>
          <w:tcPr>
            <w:tcW w:w="993" w:type="dxa"/>
          </w:tcPr>
          <w:p w14:paraId="193602F4" w14:textId="52C8C693" w:rsidR="00916663" w:rsidRPr="001A727B" w:rsidRDefault="00385295" w:rsidP="00916663">
            <w:pPr>
              <w:ind w:left="360"/>
              <w:rPr>
                <w:rFonts w:ascii="Times New Roman" w:hAnsi="Times New Roman" w:cs="Times New Roman"/>
              </w:rPr>
            </w:pPr>
            <w:r w:rsidRPr="001A727B">
              <w:rPr>
                <w:rFonts w:ascii="Times New Roman" w:hAnsi="Times New Roman" w:cs="Times New Roman"/>
              </w:rPr>
              <w:t>8</w:t>
            </w:r>
          </w:p>
        </w:tc>
        <w:tc>
          <w:tcPr>
            <w:tcW w:w="8079" w:type="dxa"/>
          </w:tcPr>
          <w:p w14:paraId="481C1246" w14:textId="7B76D442" w:rsidR="00916663" w:rsidRPr="001A727B" w:rsidRDefault="00385295" w:rsidP="001A727B">
            <w:pPr>
              <w:jc w:val="both"/>
              <w:rPr>
                <w:rFonts w:ascii="Times New Roman" w:hAnsi="Times New Roman" w:cs="Times New Roman"/>
              </w:rPr>
            </w:pPr>
            <w:r w:rsidRPr="001A727B">
              <w:rPr>
                <w:rFonts w:ascii="Times New Roman" w:hAnsi="Times New Roman" w:cs="Times New Roman"/>
              </w:rPr>
              <w:t>Certificate from Statutory Auditors / Practicing Chartered Accountants / Practicing Company Secretary regarding lock-in details (Mentioning the Lock-in date details).</w:t>
            </w:r>
          </w:p>
        </w:tc>
        <w:tc>
          <w:tcPr>
            <w:tcW w:w="1249" w:type="dxa"/>
          </w:tcPr>
          <w:p w14:paraId="77F5D3C7" w14:textId="77777777" w:rsidR="00916663" w:rsidRPr="001A727B" w:rsidRDefault="00916663" w:rsidP="00916663">
            <w:pPr>
              <w:rPr>
                <w:rFonts w:ascii="Times New Roman" w:hAnsi="Times New Roman" w:cs="Times New Roman"/>
              </w:rPr>
            </w:pPr>
          </w:p>
        </w:tc>
      </w:tr>
      <w:tr w:rsidR="00D75BA1" w:rsidRPr="001A727B" w14:paraId="3E0982DF" w14:textId="77777777" w:rsidTr="0077131C">
        <w:tc>
          <w:tcPr>
            <w:tcW w:w="993" w:type="dxa"/>
          </w:tcPr>
          <w:p w14:paraId="6F2AE8E1" w14:textId="18B9E688" w:rsidR="00916663" w:rsidRPr="001A727B" w:rsidRDefault="00385295" w:rsidP="00916663">
            <w:pPr>
              <w:ind w:left="360"/>
              <w:rPr>
                <w:rFonts w:ascii="Times New Roman" w:hAnsi="Times New Roman" w:cs="Times New Roman"/>
              </w:rPr>
            </w:pPr>
            <w:r w:rsidRPr="001A727B">
              <w:rPr>
                <w:rFonts w:ascii="Times New Roman" w:hAnsi="Times New Roman" w:cs="Times New Roman"/>
              </w:rPr>
              <w:t>9</w:t>
            </w:r>
          </w:p>
        </w:tc>
        <w:tc>
          <w:tcPr>
            <w:tcW w:w="8079" w:type="dxa"/>
          </w:tcPr>
          <w:p w14:paraId="5C34E531" w14:textId="2ECDC14E" w:rsidR="00916663" w:rsidRPr="001A727B" w:rsidRDefault="00385295" w:rsidP="001A727B">
            <w:pPr>
              <w:contextualSpacing/>
              <w:jc w:val="both"/>
              <w:rPr>
                <w:rFonts w:ascii="Times New Roman" w:hAnsi="Times New Roman" w:cs="Times New Roman"/>
              </w:rPr>
            </w:pPr>
            <w:r w:rsidRPr="001A727B">
              <w:rPr>
                <w:rFonts w:ascii="Times New Roman" w:hAnsi="Times New Roman" w:cs="Times New Roman"/>
              </w:rPr>
              <w:t>Confirmation from the Company that the equity shares so issued / arising on conversion of any convertible instrument so issued ranks pari passu with the existing shares of the company in all respects including dividend.</w:t>
            </w:r>
          </w:p>
        </w:tc>
        <w:tc>
          <w:tcPr>
            <w:tcW w:w="1249" w:type="dxa"/>
          </w:tcPr>
          <w:p w14:paraId="7449608A" w14:textId="77777777" w:rsidR="00916663" w:rsidRPr="001A727B" w:rsidRDefault="00916663" w:rsidP="00916663">
            <w:pPr>
              <w:rPr>
                <w:rFonts w:ascii="Times New Roman" w:hAnsi="Times New Roman" w:cs="Times New Roman"/>
              </w:rPr>
            </w:pPr>
          </w:p>
        </w:tc>
      </w:tr>
      <w:tr w:rsidR="00D75BA1" w:rsidRPr="001A727B" w14:paraId="349E05DC" w14:textId="77777777" w:rsidTr="0077131C">
        <w:tc>
          <w:tcPr>
            <w:tcW w:w="993" w:type="dxa"/>
          </w:tcPr>
          <w:p w14:paraId="0DEE7EDB" w14:textId="267D9545" w:rsidR="00916663" w:rsidRPr="001A727B" w:rsidRDefault="00385295" w:rsidP="00916663">
            <w:pPr>
              <w:ind w:left="360"/>
              <w:rPr>
                <w:rFonts w:ascii="Times New Roman" w:hAnsi="Times New Roman" w:cs="Times New Roman"/>
              </w:rPr>
            </w:pPr>
            <w:r w:rsidRPr="001A727B">
              <w:rPr>
                <w:rFonts w:ascii="Times New Roman" w:hAnsi="Times New Roman" w:cs="Times New Roman"/>
              </w:rPr>
              <w:t>10</w:t>
            </w:r>
          </w:p>
        </w:tc>
        <w:tc>
          <w:tcPr>
            <w:tcW w:w="8079" w:type="dxa"/>
          </w:tcPr>
          <w:p w14:paraId="118542DF" w14:textId="3AD439EE" w:rsidR="00916663" w:rsidRPr="001A727B" w:rsidRDefault="00385295" w:rsidP="001A727B">
            <w:pPr>
              <w:jc w:val="both"/>
              <w:rPr>
                <w:rFonts w:ascii="Times New Roman" w:hAnsi="Times New Roman" w:cs="Times New Roman"/>
                <w:i/>
                <w:iCs/>
              </w:rPr>
            </w:pPr>
            <w:r w:rsidRPr="001A727B">
              <w:rPr>
                <w:rFonts w:ascii="Times New Roman" w:hAnsi="Times New Roman" w:cs="Times New Roman"/>
              </w:rPr>
              <w:t>Confirmation from the Company Secretary that the shares issued to NRIs are as per guidelines issued by Reserve Bank of India (if applicable).</w:t>
            </w:r>
          </w:p>
        </w:tc>
        <w:tc>
          <w:tcPr>
            <w:tcW w:w="1249" w:type="dxa"/>
          </w:tcPr>
          <w:p w14:paraId="4063180A" w14:textId="77777777" w:rsidR="00916663" w:rsidRPr="001A727B" w:rsidRDefault="00916663" w:rsidP="00916663">
            <w:pPr>
              <w:rPr>
                <w:rFonts w:ascii="Times New Roman" w:hAnsi="Times New Roman" w:cs="Times New Roman"/>
              </w:rPr>
            </w:pPr>
          </w:p>
        </w:tc>
      </w:tr>
      <w:tr w:rsidR="000A6C54" w:rsidRPr="001A727B" w14:paraId="6EA5DB5C" w14:textId="77777777" w:rsidTr="0077131C">
        <w:tc>
          <w:tcPr>
            <w:tcW w:w="993" w:type="dxa"/>
          </w:tcPr>
          <w:p w14:paraId="2D5394AD" w14:textId="7ABF2C56" w:rsidR="000A6C54" w:rsidRPr="001A727B" w:rsidRDefault="000A6C54" w:rsidP="000A6C54">
            <w:pPr>
              <w:ind w:left="360"/>
              <w:rPr>
                <w:rFonts w:ascii="Times New Roman" w:hAnsi="Times New Roman" w:cs="Times New Roman"/>
              </w:rPr>
            </w:pPr>
            <w:r w:rsidRPr="001A727B">
              <w:rPr>
                <w:rFonts w:ascii="Times New Roman" w:hAnsi="Times New Roman" w:cs="Times New Roman"/>
              </w:rPr>
              <w:t>11</w:t>
            </w:r>
          </w:p>
        </w:tc>
        <w:tc>
          <w:tcPr>
            <w:tcW w:w="8079" w:type="dxa"/>
          </w:tcPr>
          <w:p w14:paraId="7A7B7CD2" w14:textId="27D3C07B" w:rsidR="000A6C54" w:rsidRPr="001A727B" w:rsidRDefault="000A6C54" w:rsidP="004426A0">
            <w:pPr>
              <w:jc w:val="both"/>
              <w:rPr>
                <w:rFonts w:ascii="Times New Roman" w:hAnsi="Times New Roman" w:cs="Times New Roman"/>
                <w:kern w:val="0"/>
              </w:rPr>
            </w:pPr>
            <w:r w:rsidRPr="001A727B">
              <w:rPr>
                <w:rFonts w:ascii="Times New Roman" w:hAnsi="Times New Roman" w:cs="Times New Roman"/>
              </w:rPr>
              <w:t>Confirmation from the Company that the company, its whole-time directors, person(s) responsible for ensuring compliance with the securities laws, its promoters and the companies which are promoted by any is not in violation of the provisions of Regulation 34(1) of the SEBI (Delisting of Equity Shares) Regulations, 2021.</w:t>
            </w:r>
          </w:p>
        </w:tc>
        <w:tc>
          <w:tcPr>
            <w:tcW w:w="1249" w:type="dxa"/>
          </w:tcPr>
          <w:p w14:paraId="6E708B88" w14:textId="77777777" w:rsidR="000A6C54" w:rsidRPr="001A727B" w:rsidRDefault="000A6C54" w:rsidP="000A6C54">
            <w:pPr>
              <w:rPr>
                <w:rFonts w:ascii="Times New Roman" w:hAnsi="Times New Roman" w:cs="Times New Roman"/>
              </w:rPr>
            </w:pPr>
          </w:p>
        </w:tc>
      </w:tr>
      <w:tr w:rsidR="000A6C54" w:rsidRPr="001A727B" w14:paraId="563A2831" w14:textId="77777777" w:rsidTr="0077131C">
        <w:tc>
          <w:tcPr>
            <w:tcW w:w="993" w:type="dxa"/>
          </w:tcPr>
          <w:p w14:paraId="6BDD5B78" w14:textId="1F23D453" w:rsidR="000A6C54" w:rsidRPr="001A727B" w:rsidRDefault="000A6C54" w:rsidP="000A6C54">
            <w:pPr>
              <w:ind w:left="360"/>
              <w:rPr>
                <w:rFonts w:ascii="Times New Roman" w:hAnsi="Times New Roman" w:cs="Times New Roman"/>
              </w:rPr>
            </w:pPr>
            <w:r w:rsidRPr="001A727B">
              <w:rPr>
                <w:rFonts w:ascii="Times New Roman" w:hAnsi="Times New Roman" w:cs="Times New Roman"/>
              </w:rPr>
              <w:t>12</w:t>
            </w:r>
          </w:p>
        </w:tc>
        <w:tc>
          <w:tcPr>
            <w:tcW w:w="8079" w:type="dxa"/>
          </w:tcPr>
          <w:p w14:paraId="260AFEF6" w14:textId="018C012F" w:rsidR="000A6C54" w:rsidRPr="001A727B" w:rsidRDefault="000A6C54" w:rsidP="004426A0">
            <w:pPr>
              <w:jc w:val="both"/>
              <w:rPr>
                <w:rFonts w:ascii="Times New Roman" w:hAnsi="Times New Roman" w:cs="Times New Roman"/>
              </w:rPr>
            </w:pPr>
            <w:r w:rsidRPr="001A727B">
              <w:rPr>
                <w:rFonts w:ascii="Times New Roman" w:hAnsi="Times New Roman" w:cs="Times New Roman"/>
              </w:rPr>
              <w:t>Capital evolution details of the listed company as per the format enclosed - Refer Annexure A.</w:t>
            </w:r>
          </w:p>
        </w:tc>
        <w:tc>
          <w:tcPr>
            <w:tcW w:w="1249" w:type="dxa"/>
          </w:tcPr>
          <w:p w14:paraId="0EE3DA4B" w14:textId="77777777" w:rsidR="000A6C54" w:rsidRPr="001A727B" w:rsidRDefault="000A6C54" w:rsidP="000A6C54">
            <w:pPr>
              <w:rPr>
                <w:rFonts w:ascii="Times New Roman" w:hAnsi="Times New Roman" w:cs="Times New Roman"/>
              </w:rPr>
            </w:pPr>
          </w:p>
        </w:tc>
      </w:tr>
      <w:tr w:rsidR="000A6C54" w:rsidRPr="001A727B" w14:paraId="45B0BD2C" w14:textId="77777777" w:rsidTr="00B05140">
        <w:tc>
          <w:tcPr>
            <w:tcW w:w="993" w:type="dxa"/>
          </w:tcPr>
          <w:p w14:paraId="1024BB71" w14:textId="4234F09E" w:rsidR="000A6C54" w:rsidRPr="001A727B" w:rsidRDefault="000A6C54" w:rsidP="000A6C54">
            <w:pPr>
              <w:ind w:left="360"/>
              <w:rPr>
                <w:rFonts w:ascii="Times New Roman" w:hAnsi="Times New Roman" w:cs="Times New Roman"/>
              </w:rPr>
            </w:pPr>
            <w:r w:rsidRPr="001A727B">
              <w:rPr>
                <w:rFonts w:ascii="Times New Roman" w:hAnsi="Times New Roman" w:cs="Times New Roman"/>
              </w:rPr>
              <w:t>13</w:t>
            </w:r>
          </w:p>
        </w:tc>
        <w:tc>
          <w:tcPr>
            <w:tcW w:w="8079" w:type="dxa"/>
          </w:tcPr>
          <w:p w14:paraId="73161B06" w14:textId="77777777" w:rsidR="000A6C54" w:rsidRPr="001A727B" w:rsidRDefault="000A6C54" w:rsidP="004426A0">
            <w:pPr>
              <w:jc w:val="both"/>
              <w:rPr>
                <w:rFonts w:ascii="Times New Roman" w:hAnsi="Times New Roman" w:cs="Times New Roman"/>
              </w:rPr>
            </w:pPr>
            <w:r w:rsidRPr="001A727B">
              <w:rPr>
                <w:rFonts w:ascii="Times New Roman" w:hAnsi="Times New Roman" w:cs="Times New Roman"/>
              </w:rPr>
              <w:t xml:space="preserve">Fees details to be payable to BSE are as follows: - </w:t>
            </w:r>
          </w:p>
          <w:p w14:paraId="3217A2CD" w14:textId="77777777" w:rsidR="000A6C54" w:rsidRPr="001A727B" w:rsidRDefault="000A6C54" w:rsidP="004426A0">
            <w:pPr>
              <w:jc w:val="both"/>
              <w:rPr>
                <w:rFonts w:ascii="Times New Roman" w:hAnsi="Times New Roman" w:cs="Times New Roman"/>
                <w:kern w:val="0"/>
                <w:lang w:val="en-US"/>
              </w:rPr>
            </w:pPr>
            <w:r w:rsidRPr="001A727B">
              <w:rPr>
                <w:rFonts w:ascii="Times New Roman" w:hAnsi="Times New Roman" w:cs="Times New Roman"/>
                <w:kern w:val="0"/>
                <w:lang w:val="en-US"/>
              </w:rPr>
              <w:t xml:space="preserve">Processing fees to be paid to BSE </w:t>
            </w:r>
            <w:r w:rsidRPr="001A727B">
              <w:rPr>
                <w:rFonts w:ascii="Times New Roman" w:hAnsi="Times New Roman" w:cs="Times New Roman"/>
                <w:b/>
                <w:bCs/>
                <w:kern w:val="0"/>
                <w:lang w:val="en-US"/>
              </w:rPr>
              <w:t xml:space="preserve">(Non-Refundable) </w:t>
            </w:r>
            <w:r w:rsidRPr="001A727B">
              <w:rPr>
                <w:rFonts w:ascii="Times New Roman" w:hAnsi="Times New Roman" w:cs="Times New Roman"/>
                <w:kern w:val="0"/>
                <w:lang w:val="en-US"/>
              </w:rPr>
              <w:t xml:space="preserve">(Payment of processing fees shall be made in the virtual bank account assigned to the Company. Please mail at </w:t>
            </w:r>
            <w:hyperlink r:id="rId7" w:history="1">
              <w:r w:rsidRPr="001A727B">
                <w:rPr>
                  <w:rStyle w:val="Hyperlink"/>
                  <w:rFonts w:ascii="Times New Roman" w:hAnsi="Times New Roman" w:cs="Times New Roman"/>
                  <w:kern w:val="0"/>
                  <w:lang w:val="en-US"/>
                </w:rPr>
                <w:t>bse.schemes@bseindia.com</w:t>
              </w:r>
            </w:hyperlink>
            <w:r w:rsidRPr="001A727B">
              <w:rPr>
                <w:rFonts w:ascii="Times New Roman" w:hAnsi="Times New Roman" w:cs="Times New Roman"/>
                <w:kern w:val="0"/>
                <w:lang w:val="en-US"/>
              </w:rPr>
              <w:t xml:space="preserve"> to get the details of virtual bank account for the payment of processing fees. </w:t>
            </w:r>
          </w:p>
          <w:p w14:paraId="4FCD6DF6" w14:textId="77777777" w:rsidR="000A6C54" w:rsidRPr="001A727B" w:rsidRDefault="000A6C54" w:rsidP="004426A0">
            <w:pPr>
              <w:pStyle w:val="ListParagraph"/>
              <w:numPr>
                <w:ilvl w:val="0"/>
                <w:numId w:val="11"/>
              </w:numPr>
              <w:jc w:val="both"/>
              <w:rPr>
                <w:rFonts w:ascii="Times New Roman" w:hAnsi="Times New Roman" w:cs="Times New Roman"/>
                <w:kern w:val="0"/>
                <w:lang w:val="en-US"/>
              </w:rPr>
            </w:pPr>
            <w:r w:rsidRPr="001A727B">
              <w:rPr>
                <w:rFonts w:ascii="Times New Roman" w:hAnsi="Times New Roman" w:cs="Times New Roman"/>
                <w:kern w:val="0"/>
                <w:lang w:val="en-US"/>
              </w:rPr>
              <w:t>Rs.4,00,000/- plus applicable taxes for Main Board Companies.</w:t>
            </w:r>
          </w:p>
          <w:p w14:paraId="1A97EA51" w14:textId="34EAD3E2" w:rsidR="000A6C54" w:rsidRPr="001A727B" w:rsidRDefault="000A6C54" w:rsidP="004426A0">
            <w:pPr>
              <w:pStyle w:val="ListParagraph"/>
              <w:widowControl w:val="0"/>
              <w:numPr>
                <w:ilvl w:val="0"/>
                <w:numId w:val="11"/>
              </w:numPr>
              <w:wordWrap w:val="0"/>
              <w:spacing w:after="0" w:line="240" w:lineRule="auto"/>
              <w:jc w:val="both"/>
              <w:rPr>
                <w:rFonts w:ascii="Times New Roman" w:hAnsi="Times New Roman" w:cs="Times New Roman"/>
              </w:rPr>
            </w:pPr>
            <w:r w:rsidRPr="001A727B">
              <w:rPr>
                <w:rFonts w:ascii="Times New Roman" w:hAnsi="Times New Roman" w:cs="Times New Roman"/>
                <w:kern w:val="0"/>
              </w:rPr>
              <w:t xml:space="preserve">Rs.2,00,000/- plus </w:t>
            </w:r>
            <w:r w:rsidRPr="001A727B">
              <w:rPr>
                <w:rFonts w:ascii="Times New Roman" w:hAnsi="Times New Roman" w:cs="Times New Roman"/>
                <w:kern w:val="0"/>
                <w:lang w:val="en-US"/>
              </w:rPr>
              <w:t xml:space="preserve">applicable taxes </w:t>
            </w:r>
            <w:r w:rsidRPr="001A727B">
              <w:rPr>
                <w:rFonts w:ascii="Times New Roman" w:hAnsi="Times New Roman" w:cs="Times New Roman"/>
                <w:kern w:val="0"/>
              </w:rPr>
              <w:t>for SME Companies.</w:t>
            </w:r>
          </w:p>
        </w:tc>
        <w:tc>
          <w:tcPr>
            <w:tcW w:w="1249" w:type="dxa"/>
          </w:tcPr>
          <w:p w14:paraId="5104F17A" w14:textId="77777777" w:rsidR="000A6C54" w:rsidRPr="001A727B" w:rsidRDefault="000A6C54" w:rsidP="000A6C54">
            <w:pPr>
              <w:rPr>
                <w:rFonts w:ascii="Times New Roman" w:hAnsi="Times New Roman" w:cs="Times New Roman"/>
              </w:rPr>
            </w:pPr>
          </w:p>
        </w:tc>
      </w:tr>
    </w:tbl>
    <w:p w14:paraId="73248911" w14:textId="77777777" w:rsidR="00916663" w:rsidRPr="001A727B" w:rsidRDefault="00916663" w:rsidP="0093220A">
      <w:pPr>
        <w:rPr>
          <w:rFonts w:ascii="Times New Roman" w:hAnsi="Times New Roman" w:cs="Times New Roman"/>
          <w:lang w:val="en-GB"/>
        </w:rPr>
      </w:pPr>
    </w:p>
    <w:p w14:paraId="15876139" w14:textId="77777777" w:rsidR="000A6C54" w:rsidRPr="001A727B" w:rsidRDefault="000A6C54" w:rsidP="0093220A">
      <w:pPr>
        <w:rPr>
          <w:rFonts w:ascii="Times New Roman" w:hAnsi="Times New Roman" w:cs="Times New Roman"/>
          <w:lang w:val="en-GB"/>
        </w:rPr>
      </w:pPr>
    </w:p>
    <w:p w14:paraId="375632DA" w14:textId="228E0724"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Date</w:t>
      </w:r>
      <w:r w:rsidRPr="001A727B">
        <w:rPr>
          <w:rFonts w:ascii="Times New Roman" w:hAnsi="Times New Roman" w:cs="Times New Roman"/>
          <w:lang w:val="en-GB"/>
        </w:rPr>
        <w:tab/>
      </w:r>
    </w:p>
    <w:p w14:paraId="00E99D6E" w14:textId="509267EF"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Place</w:t>
      </w:r>
      <w:r w:rsidRPr="001A727B">
        <w:rPr>
          <w:rFonts w:ascii="Times New Roman" w:hAnsi="Times New Roman" w:cs="Times New Roman"/>
          <w:lang w:val="en-GB"/>
        </w:rPr>
        <w:tab/>
      </w:r>
    </w:p>
    <w:p w14:paraId="7CDE1858" w14:textId="163FE6FC"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Authorised Signatory and</w:t>
      </w:r>
    </w:p>
    <w:p w14:paraId="1D493C56" w14:textId="4D6D3301"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Stamp of the company</w:t>
      </w:r>
      <w:r w:rsidRPr="001A727B">
        <w:rPr>
          <w:rFonts w:ascii="Times New Roman" w:hAnsi="Times New Roman" w:cs="Times New Roman"/>
          <w:lang w:val="en-GB"/>
        </w:rPr>
        <w:tab/>
      </w:r>
    </w:p>
    <w:p w14:paraId="1D9C6BA3" w14:textId="1CF2540A"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Name</w:t>
      </w:r>
      <w:r w:rsidRPr="001A727B">
        <w:rPr>
          <w:rFonts w:ascii="Times New Roman" w:hAnsi="Times New Roman" w:cs="Times New Roman"/>
          <w:lang w:val="en-GB"/>
        </w:rPr>
        <w:tab/>
      </w:r>
    </w:p>
    <w:p w14:paraId="53D035C3" w14:textId="5464EFC7" w:rsidR="000A6C54" w:rsidRPr="001A727B" w:rsidRDefault="000A6C54" w:rsidP="000A6C54">
      <w:pPr>
        <w:rPr>
          <w:rFonts w:ascii="Times New Roman" w:hAnsi="Times New Roman" w:cs="Times New Roman"/>
          <w:lang w:val="en-GB"/>
        </w:rPr>
      </w:pPr>
      <w:r w:rsidRPr="001A727B">
        <w:rPr>
          <w:rFonts w:ascii="Times New Roman" w:hAnsi="Times New Roman" w:cs="Times New Roman"/>
          <w:lang w:val="en-GB"/>
        </w:rPr>
        <w:t xml:space="preserve">                                                                                                      Designation</w:t>
      </w:r>
      <w:r w:rsidRPr="001A727B">
        <w:rPr>
          <w:rFonts w:ascii="Times New Roman" w:hAnsi="Times New Roman" w:cs="Times New Roman"/>
          <w:lang w:val="en-GB"/>
        </w:rPr>
        <w:tab/>
      </w:r>
    </w:p>
    <w:p w14:paraId="68B8C26B" w14:textId="77777777" w:rsidR="000A6C54" w:rsidRPr="001A727B" w:rsidRDefault="000A6C54" w:rsidP="000A6C54">
      <w:pPr>
        <w:rPr>
          <w:rFonts w:ascii="Times New Roman" w:hAnsi="Times New Roman" w:cs="Times New Roman"/>
          <w:lang w:val="en-GB"/>
        </w:rPr>
      </w:pPr>
    </w:p>
    <w:p w14:paraId="555553E2" w14:textId="1CD9EF56" w:rsidR="00916663" w:rsidRPr="001A727B" w:rsidRDefault="00385295" w:rsidP="00916663">
      <w:pPr>
        <w:rPr>
          <w:rFonts w:ascii="Times New Roman" w:hAnsi="Times New Roman" w:cs="Times New Roman"/>
          <w:b/>
          <w:bCs/>
          <w:lang w:val="en-GB"/>
        </w:rPr>
      </w:pPr>
      <w:r w:rsidRPr="001A727B">
        <w:rPr>
          <w:rFonts w:ascii="Times New Roman" w:hAnsi="Times New Roman" w:cs="Times New Roman"/>
          <w:b/>
          <w:bCs/>
          <w:lang w:val="en-GB"/>
        </w:rPr>
        <w:t>General Instructions for filling up the application forms:</w:t>
      </w:r>
    </w:p>
    <w:p w14:paraId="14F6884D" w14:textId="77777777" w:rsidR="00916663" w:rsidRPr="001A727B" w:rsidRDefault="00385295" w:rsidP="002D042F">
      <w:pPr>
        <w:pStyle w:val="ListParagraph"/>
        <w:widowControl w:val="0"/>
        <w:numPr>
          <w:ilvl w:val="0"/>
          <w:numId w:val="5"/>
        </w:numPr>
        <w:wordWrap w:val="0"/>
        <w:spacing w:after="0" w:line="240" w:lineRule="auto"/>
        <w:contextualSpacing w:val="0"/>
        <w:jc w:val="both"/>
        <w:rPr>
          <w:rFonts w:ascii="Times New Roman" w:hAnsi="Times New Roman" w:cs="Times New Roman"/>
          <w:bCs/>
        </w:rPr>
      </w:pPr>
      <w:r w:rsidRPr="001A727B">
        <w:rPr>
          <w:rFonts w:ascii="Times New Roman" w:hAnsi="Times New Roman" w:cs="Times New Roman"/>
          <w:bCs/>
        </w:rPr>
        <w:t>Path for submission of application on the Exchanges:</w:t>
      </w:r>
    </w:p>
    <w:p w14:paraId="50D7A3A6" w14:textId="4207E8AA" w:rsidR="00916663" w:rsidRPr="001A727B" w:rsidRDefault="00385295" w:rsidP="002D042F">
      <w:pPr>
        <w:pStyle w:val="ListParagraph"/>
        <w:widowControl w:val="0"/>
        <w:numPr>
          <w:ilvl w:val="0"/>
          <w:numId w:val="6"/>
        </w:numPr>
        <w:wordWrap w:val="0"/>
        <w:spacing w:after="0" w:line="240" w:lineRule="auto"/>
        <w:contextualSpacing w:val="0"/>
        <w:jc w:val="both"/>
        <w:rPr>
          <w:rFonts w:ascii="Times New Roman" w:hAnsi="Times New Roman" w:cs="Times New Roman"/>
          <w:bCs/>
        </w:rPr>
      </w:pPr>
      <w:r w:rsidRPr="001A727B">
        <w:rPr>
          <w:rFonts w:ascii="Times New Roman" w:hAnsi="Times New Roman" w:cs="Times New Roman"/>
          <w:bCs/>
        </w:rPr>
        <w:t xml:space="preserve">Submit the Listing Application only on NEAPs (NSE Electronic Application Processing System) on the following URL: </w:t>
      </w:r>
      <w:hyperlink r:id="rId8" w:history="1">
        <w:r w:rsidR="00916663" w:rsidRPr="001A727B">
          <w:rPr>
            <w:rStyle w:val="Hyperlink"/>
            <w:rFonts w:ascii="Times New Roman" w:hAnsi="Times New Roman" w:cs="Times New Roman"/>
            <w:bCs/>
            <w:color w:val="auto"/>
          </w:rPr>
          <w:t>https://neaps.nseindia.com/NEWLISTINGCORP/</w:t>
        </w:r>
      </w:hyperlink>
    </w:p>
    <w:p w14:paraId="0FDE0EC4" w14:textId="77777777" w:rsidR="00916663" w:rsidRPr="001A727B" w:rsidRDefault="00385295" w:rsidP="002D042F">
      <w:pPr>
        <w:pStyle w:val="ListParagraph"/>
        <w:widowControl w:val="0"/>
        <w:numPr>
          <w:ilvl w:val="0"/>
          <w:numId w:val="6"/>
        </w:numPr>
        <w:wordWrap w:val="0"/>
        <w:spacing w:after="0" w:line="240" w:lineRule="auto"/>
        <w:contextualSpacing w:val="0"/>
        <w:jc w:val="both"/>
        <w:rPr>
          <w:rFonts w:ascii="Times New Roman" w:hAnsi="Times New Roman" w:cs="Times New Roman"/>
          <w:bCs/>
        </w:rPr>
      </w:pPr>
      <w:r w:rsidRPr="001A727B">
        <w:rPr>
          <w:rFonts w:ascii="Times New Roman" w:hAnsi="Times New Roman" w:cs="Times New Roman"/>
          <w:bCs/>
        </w:rPr>
        <w:t xml:space="preserve">For submission of application in BSE - BSE link and path for filing application </w:t>
      </w:r>
    </w:p>
    <w:p w14:paraId="303BDB04" w14:textId="77777777" w:rsidR="00916663" w:rsidRPr="001A727B" w:rsidRDefault="00385295" w:rsidP="002D042F">
      <w:pPr>
        <w:pStyle w:val="ListParagraph"/>
        <w:widowControl w:val="0"/>
        <w:wordWrap w:val="0"/>
        <w:spacing w:after="0" w:line="240" w:lineRule="auto"/>
        <w:ind w:left="1080"/>
        <w:contextualSpacing w:val="0"/>
        <w:jc w:val="both"/>
        <w:rPr>
          <w:rFonts w:ascii="Times New Roman" w:hAnsi="Times New Roman" w:cs="Times New Roman"/>
          <w:bCs/>
        </w:rPr>
      </w:pPr>
      <w:r w:rsidRPr="001A727B">
        <w:rPr>
          <w:rFonts w:ascii="Times New Roman" w:hAnsi="Times New Roman" w:cs="Times New Roman"/>
          <w:bCs/>
        </w:rPr>
        <w:t xml:space="preserve">under Scheme Listing - Listing Module&gt;Issue Entry&gt; Select issue type as </w:t>
      </w:r>
    </w:p>
    <w:p w14:paraId="7BAE018D" w14:textId="20D81035" w:rsidR="00916663" w:rsidRPr="001A727B" w:rsidRDefault="00385295" w:rsidP="002D042F">
      <w:pPr>
        <w:pStyle w:val="ListParagraph"/>
        <w:widowControl w:val="0"/>
        <w:wordWrap w:val="0"/>
        <w:spacing w:after="0" w:line="240" w:lineRule="auto"/>
        <w:ind w:left="1080"/>
        <w:contextualSpacing w:val="0"/>
        <w:jc w:val="both"/>
        <w:rPr>
          <w:rFonts w:ascii="Times New Roman" w:hAnsi="Times New Roman" w:cs="Times New Roman"/>
          <w:bCs/>
        </w:rPr>
      </w:pPr>
      <w:r w:rsidRPr="001A727B">
        <w:rPr>
          <w:rFonts w:ascii="Times New Roman" w:hAnsi="Times New Roman" w:cs="Times New Roman"/>
          <w:bCs/>
        </w:rPr>
        <w:t xml:space="preserve">‘Scheme’ and sub process as </w:t>
      </w:r>
      <w:proofErr w:type="spellStart"/>
      <w:r w:rsidRPr="001A727B">
        <w:rPr>
          <w:rFonts w:ascii="Times New Roman" w:hAnsi="Times New Roman" w:cs="Times New Roman"/>
          <w:bCs/>
        </w:rPr>
        <w:t>‘Listing’</w:t>
      </w:r>
      <w:proofErr w:type="spellEnd"/>
    </w:p>
    <w:p w14:paraId="32F338D4" w14:textId="3F249D41" w:rsidR="00910C45" w:rsidRPr="001A727B" w:rsidRDefault="00910C45" w:rsidP="002D042F">
      <w:pPr>
        <w:pStyle w:val="ListParagraph"/>
        <w:widowControl w:val="0"/>
        <w:numPr>
          <w:ilvl w:val="0"/>
          <w:numId w:val="6"/>
        </w:numPr>
        <w:wordWrap w:val="0"/>
        <w:spacing w:after="0" w:line="240" w:lineRule="auto"/>
        <w:jc w:val="both"/>
        <w:rPr>
          <w:rFonts w:ascii="Times New Roman" w:hAnsi="Times New Roman" w:cs="Times New Roman"/>
          <w:bCs/>
        </w:rPr>
      </w:pPr>
      <w:r w:rsidRPr="001A727B">
        <w:rPr>
          <w:rFonts w:ascii="Times New Roman" w:hAnsi="Times New Roman" w:cs="Times New Roman"/>
          <w:bCs/>
        </w:rPr>
        <w:t xml:space="preserve">For submission of application in MSE - </w:t>
      </w:r>
      <w:proofErr w:type="spellStart"/>
      <w:r w:rsidRPr="001A727B">
        <w:rPr>
          <w:rFonts w:ascii="Times New Roman" w:hAnsi="Times New Roman" w:cs="Times New Roman"/>
        </w:rPr>
        <w:t>Mylisting</w:t>
      </w:r>
      <w:proofErr w:type="spellEnd"/>
      <w:r w:rsidRPr="001A727B">
        <w:rPr>
          <w:rFonts w:ascii="Times New Roman" w:hAnsi="Times New Roman" w:cs="Times New Roman"/>
        </w:rPr>
        <w:t xml:space="preserve"> portal on the following URL: </w:t>
      </w:r>
      <w:hyperlink r:id="rId9" w:history="1">
        <w:r w:rsidRPr="001A727B">
          <w:rPr>
            <w:rFonts w:ascii="Times New Roman" w:hAnsi="Times New Roman" w:cs="Times New Roman"/>
            <w:u w:val="single"/>
          </w:rPr>
          <w:t>https://mylisting.msei.in/SitePages/UploadApplications/UploadApplications.aspx</w:t>
        </w:r>
      </w:hyperlink>
      <w:r w:rsidR="00570080" w:rsidRPr="001A727B">
        <w:rPr>
          <w:rFonts w:ascii="Times New Roman" w:hAnsi="Times New Roman" w:cs="Times New Roman"/>
        </w:rPr>
        <w:t xml:space="preserve"> </w:t>
      </w:r>
    </w:p>
    <w:p w14:paraId="3CDA20E6" w14:textId="77777777" w:rsidR="00910C45" w:rsidRPr="001A727B" w:rsidRDefault="00910C45" w:rsidP="002D042F">
      <w:pPr>
        <w:pStyle w:val="ListParagraph"/>
        <w:widowControl w:val="0"/>
        <w:wordWrap w:val="0"/>
        <w:spacing w:after="0" w:line="240" w:lineRule="auto"/>
        <w:ind w:left="1080"/>
        <w:contextualSpacing w:val="0"/>
        <w:jc w:val="both"/>
        <w:rPr>
          <w:rFonts w:ascii="Times New Roman" w:hAnsi="Times New Roman" w:cs="Times New Roman"/>
          <w:bCs/>
        </w:rPr>
      </w:pPr>
    </w:p>
    <w:p w14:paraId="076920BC" w14:textId="026162A9"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If a particular field/detail in the application forms is not applicable, please mention the same as ‘Not Applicable’.</w:t>
      </w:r>
    </w:p>
    <w:p w14:paraId="36DEC9F6" w14:textId="7D62FAF1"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 xml:space="preserve">The Exchange reserves the right to ask for additional documents / clarifications depending on a </w:t>
      </w:r>
      <w:r w:rsidR="00E750B2" w:rsidRPr="001A727B">
        <w:rPr>
          <w:rFonts w:ascii="Times New Roman" w:hAnsi="Times New Roman" w:cs="Times New Roman"/>
          <w:lang w:val="en-GB"/>
        </w:rPr>
        <w:t>case-to-case</w:t>
      </w:r>
      <w:r w:rsidRPr="001A727B">
        <w:rPr>
          <w:rFonts w:ascii="Times New Roman" w:hAnsi="Times New Roman" w:cs="Times New Roman"/>
          <w:lang w:val="en-GB"/>
        </w:rPr>
        <w:t xml:space="preserve"> basis, other than those mentioned in the checklist.</w:t>
      </w:r>
    </w:p>
    <w:p w14:paraId="5758ABCF" w14:textId="42F18DB7" w:rsidR="008F5F9C"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The fee is to be paid through Virtual account allotted to the Company</w:t>
      </w:r>
      <w:r w:rsidR="001D7B20" w:rsidRPr="001A727B">
        <w:rPr>
          <w:rFonts w:ascii="Times New Roman" w:hAnsi="Times New Roman" w:cs="Times New Roman"/>
          <w:lang w:val="en-GB"/>
        </w:rPr>
        <w:t xml:space="preserve"> (if applicable)</w:t>
      </w:r>
      <w:r w:rsidRPr="001A727B">
        <w:rPr>
          <w:rFonts w:ascii="Times New Roman" w:hAnsi="Times New Roman" w:cs="Times New Roman"/>
          <w:lang w:val="en-GB"/>
        </w:rPr>
        <w:t>.</w:t>
      </w:r>
    </w:p>
    <w:p w14:paraId="1A569D74" w14:textId="5DFAF6D1"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 xml:space="preserve">For further clarifications please reach to the concern Exchange Officer. Path: - </w:t>
      </w:r>
    </w:p>
    <w:p w14:paraId="44252146" w14:textId="77777777" w:rsidR="00916663" w:rsidRPr="001A727B" w:rsidRDefault="00385295" w:rsidP="002D042F">
      <w:pPr>
        <w:pStyle w:val="ListParagraph"/>
        <w:numPr>
          <w:ilvl w:val="1"/>
          <w:numId w:val="1"/>
        </w:numPr>
        <w:ind w:left="709"/>
        <w:jc w:val="both"/>
        <w:rPr>
          <w:rFonts w:ascii="Times New Roman" w:hAnsi="Times New Roman" w:cs="Times New Roman"/>
          <w:lang w:val="en-GB"/>
        </w:rPr>
      </w:pPr>
      <w:r w:rsidRPr="001A727B">
        <w:rPr>
          <w:rFonts w:ascii="Times New Roman" w:hAnsi="Times New Roman" w:cs="Times New Roman"/>
          <w:lang w:val="en-GB"/>
        </w:rPr>
        <w:t>NSE - NEAPS &gt;&gt; Help &gt;&gt; Contact us</w:t>
      </w:r>
    </w:p>
    <w:p w14:paraId="0B7F56B9" w14:textId="77777777" w:rsidR="00320E49" w:rsidRPr="001A727B" w:rsidRDefault="00385295" w:rsidP="002D042F">
      <w:pPr>
        <w:pStyle w:val="ListParagraph"/>
        <w:numPr>
          <w:ilvl w:val="1"/>
          <w:numId w:val="1"/>
        </w:numPr>
        <w:ind w:left="709"/>
        <w:jc w:val="both"/>
        <w:rPr>
          <w:rFonts w:ascii="Times New Roman" w:hAnsi="Times New Roman" w:cs="Times New Roman"/>
          <w:lang w:val="en-GB"/>
        </w:rPr>
      </w:pPr>
      <w:r w:rsidRPr="001A727B">
        <w:rPr>
          <w:rFonts w:ascii="Times New Roman" w:hAnsi="Times New Roman" w:cs="Times New Roman"/>
          <w:lang w:val="en-GB"/>
        </w:rPr>
        <w:t xml:space="preserve">BSE - </w:t>
      </w:r>
      <w:hyperlink r:id="rId10" w:history="1">
        <w:r w:rsidR="00916663" w:rsidRPr="001A727B">
          <w:rPr>
            <w:rStyle w:val="Hyperlink"/>
            <w:rFonts w:ascii="Times New Roman" w:hAnsi="Times New Roman" w:cs="Times New Roman"/>
            <w:lang w:val="en-GB"/>
          </w:rPr>
          <w:t>https://www.bseindia.com/static/about/contact_us.aspx</w:t>
        </w:r>
      </w:hyperlink>
      <w:r w:rsidRPr="001A727B">
        <w:rPr>
          <w:rFonts w:ascii="Times New Roman" w:hAnsi="Times New Roman" w:cs="Times New Roman"/>
          <w:lang w:val="en-GB"/>
        </w:rPr>
        <w:t>"</w:t>
      </w:r>
    </w:p>
    <w:p w14:paraId="0F38D163" w14:textId="01C91E70" w:rsidR="00C902A3" w:rsidRPr="001A727B" w:rsidRDefault="00C902A3" w:rsidP="002D042F">
      <w:pPr>
        <w:pStyle w:val="ListParagraph"/>
        <w:numPr>
          <w:ilvl w:val="1"/>
          <w:numId w:val="1"/>
        </w:numPr>
        <w:ind w:left="709"/>
        <w:jc w:val="both"/>
        <w:rPr>
          <w:rFonts w:ascii="Times New Roman" w:hAnsi="Times New Roman" w:cs="Times New Roman"/>
          <w:lang w:val="en-GB"/>
        </w:rPr>
      </w:pPr>
      <w:r w:rsidRPr="001A727B">
        <w:rPr>
          <w:rFonts w:ascii="Times New Roman" w:hAnsi="Times New Roman" w:cs="Times New Roman"/>
          <w:lang w:val="en-GB"/>
        </w:rPr>
        <w:t xml:space="preserve">MSE - </w:t>
      </w:r>
      <w:r w:rsidRPr="001A727B">
        <w:rPr>
          <w:rStyle w:val="Hyperlink"/>
          <w:rFonts w:ascii="Times New Roman" w:hAnsi="Times New Roman" w:cs="Times New Roman"/>
          <w:lang w:val="en-GB"/>
        </w:rPr>
        <w:t>https://mseindia.com/contact-us/corporate-office</w:t>
      </w:r>
    </w:p>
    <w:p w14:paraId="68898CCD" w14:textId="081AF243"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Generally, the Exchange reverts to the company with the queries/approval on the application within T+</w:t>
      </w:r>
      <w:r w:rsidR="000204CD" w:rsidRPr="001A727B">
        <w:rPr>
          <w:rFonts w:ascii="Times New Roman" w:hAnsi="Times New Roman" w:cs="Times New Roman"/>
          <w:lang w:val="en-GB"/>
        </w:rPr>
        <w:t>10</w:t>
      </w:r>
      <w:r w:rsidRPr="001A727B">
        <w:rPr>
          <w:rFonts w:ascii="Times New Roman" w:hAnsi="Times New Roman" w:cs="Times New Roman"/>
          <w:lang w:val="en-GB"/>
        </w:rPr>
        <w:t xml:space="preserve"> working days. However, additional days may be required on case-to-case basis.</w:t>
      </w:r>
    </w:p>
    <w:p w14:paraId="3D964570" w14:textId="77777777"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All the confirmation must be given on the Letter Head of the Company.</w:t>
      </w:r>
    </w:p>
    <w:p w14:paraId="21C7F532" w14:textId="7F215A68" w:rsidR="00916663" w:rsidRPr="001A727B" w:rsidRDefault="00385295" w:rsidP="002D042F">
      <w:pPr>
        <w:pStyle w:val="ListParagraph"/>
        <w:numPr>
          <w:ilvl w:val="0"/>
          <w:numId w:val="5"/>
        </w:numPr>
        <w:jc w:val="both"/>
        <w:rPr>
          <w:rFonts w:ascii="Times New Roman" w:hAnsi="Times New Roman" w:cs="Times New Roman"/>
          <w:lang w:val="en-GB"/>
        </w:rPr>
      </w:pPr>
      <w:r w:rsidRPr="001A727B">
        <w:rPr>
          <w:rFonts w:ascii="Times New Roman" w:hAnsi="Times New Roman" w:cs="Times New Roman"/>
          <w:lang w:val="en-GB"/>
        </w:rPr>
        <w:t>Documents/details provided must be duly certified by the Company Secretary/Compliance officer/Authorized person</w:t>
      </w:r>
    </w:p>
    <w:p w14:paraId="30BA5684" w14:textId="77777777" w:rsidR="001B1136" w:rsidRPr="001A727B" w:rsidRDefault="001B1136" w:rsidP="001B1136">
      <w:pPr>
        <w:jc w:val="both"/>
        <w:rPr>
          <w:rFonts w:ascii="Times New Roman" w:hAnsi="Times New Roman" w:cs="Times New Roman"/>
          <w:lang w:val="en-GB"/>
        </w:rPr>
      </w:pPr>
    </w:p>
    <w:p w14:paraId="0F164F0A" w14:textId="1E6B2D17" w:rsidR="00916663" w:rsidRPr="001A727B" w:rsidRDefault="00385295" w:rsidP="00916663">
      <w:pPr>
        <w:rPr>
          <w:rFonts w:ascii="Times New Roman" w:hAnsi="Times New Roman" w:cs="Times New Roman"/>
          <w:b/>
          <w:bCs/>
          <w:lang w:val="en-GB"/>
        </w:rPr>
      </w:pPr>
      <w:r w:rsidRPr="001A727B">
        <w:rPr>
          <w:rFonts w:ascii="Times New Roman" w:hAnsi="Times New Roman" w:cs="Times New Roman"/>
          <w:b/>
          <w:bCs/>
          <w:lang w:val="en-GB"/>
        </w:rPr>
        <w:lastRenderedPageBreak/>
        <w:t xml:space="preserve">Important: - </w:t>
      </w:r>
      <w:r w:rsidRPr="001A727B">
        <w:rPr>
          <w:rFonts w:ascii="Times New Roman" w:hAnsi="Times New Roman" w:cs="Times New Roman"/>
          <w:b/>
          <w:bCs/>
          <w:lang w:val="en-GB"/>
        </w:rPr>
        <w:tab/>
      </w:r>
    </w:p>
    <w:p w14:paraId="1B2DCD3B" w14:textId="47271D89" w:rsidR="00916663" w:rsidRPr="001A727B" w:rsidRDefault="00385295" w:rsidP="00916663">
      <w:pPr>
        <w:pStyle w:val="ListParagraph"/>
        <w:numPr>
          <w:ilvl w:val="0"/>
          <w:numId w:val="7"/>
        </w:numPr>
        <w:rPr>
          <w:rFonts w:ascii="Times New Roman" w:hAnsi="Times New Roman" w:cs="Times New Roman"/>
          <w:lang w:val="en-GB"/>
        </w:rPr>
      </w:pPr>
      <w:r w:rsidRPr="001A727B">
        <w:rPr>
          <w:rFonts w:ascii="Times New Roman" w:hAnsi="Times New Roman" w:cs="Times New Roman"/>
          <w:lang w:val="en-GB"/>
        </w:rPr>
        <w:t>Please affix rubber stamp of the issuer and initials of the authorised signatory on every page of the application and the supporting documents.</w:t>
      </w:r>
    </w:p>
    <w:p w14:paraId="6D9D0E93" w14:textId="77777777" w:rsidR="00916663" w:rsidRPr="001A727B" w:rsidRDefault="00385295" w:rsidP="00916663">
      <w:pPr>
        <w:pStyle w:val="ListParagraph"/>
        <w:numPr>
          <w:ilvl w:val="0"/>
          <w:numId w:val="7"/>
        </w:numPr>
        <w:rPr>
          <w:rFonts w:ascii="Times New Roman" w:hAnsi="Times New Roman" w:cs="Times New Roman"/>
          <w:lang w:val="en-GB"/>
        </w:rPr>
      </w:pPr>
      <w:r w:rsidRPr="001A727B">
        <w:rPr>
          <w:rFonts w:ascii="Times New Roman" w:hAnsi="Times New Roman" w:cs="Times New Roman"/>
          <w:lang w:val="en-GB"/>
        </w:rPr>
        <w:t>Every application must commence with the checklist of relevant type of issue duly completed, stamped and initialled by the authorised signatory. Non-submission of the checklist will be taken as incomplete application.</w:t>
      </w:r>
    </w:p>
    <w:p w14:paraId="20A5E2B8" w14:textId="1A9C8C76" w:rsidR="00916663" w:rsidRPr="001A727B" w:rsidRDefault="00385295" w:rsidP="00916663">
      <w:pPr>
        <w:pStyle w:val="ListParagraph"/>
        <w:numPr>
          <w:ilvl w:val="0"/>
          <w:numId w:val="7"/>
        </w:numPr>
        <w:rPr>
          <w:rFonts w:ascii="Times New Roman" w:hAnsi="Times New Roman" w:cs="Times New Roman"/>
          <w:lang w:val="en-GB"/>
        </w:rPr>
      </w:pPr>
      <w:r w:rsidRPr="001A727B">
        <w:rPr>
          <w:rFonts w:ascii="Times New Roman" w:hAnsi="Times New Roman" w:cs="Times New Roman"/>
          <w:lang w:val="en-GB"/>
        </w:rPr>
        <w:t>Satisfactory response to the queries raised by the exchange shall be submitted on immediate basis which in any way shall not be later than 30 calendar days.</w:t>
      </w:r>
      <w:r w:rsidR="002260D9" w:rsidRPr="001A727B">
        <w:rPr>
          <w:rFonts w:ascii="Times New Roman" w:hAnsi="Times New Roman" w:cs="Times New Roman"/>
          <w:lang w:val="en-GB"/>
        </w:rPr>
        <w:t xml:space="preserve"> </w:t>
      </w:r>
      <w:r w:rsidRPr="001A727B">
        <w:rPr>
          <w:rFonts w:ascii="Times New Roman" w:hAnsi="Times New Roman" w:cs="Times New Roman"/>
          <w:lang w:val="en-GB"/>
        </w:rPr>
        <w:t>Exchange reserves the right to return the applications if not responded satisfactorily within 30 days.</w:t>
      </w:r>
    </w:p>
    <w:p w14:paraId="27927C6C" w14:textId="01EE2786" w:rsidR="00916663" w:rsidRPr="001A727B" w:rsidRDefault="00385295" w:rsidP="00916663">
      <w:pPr>
        <w:pStyle w:val="ListParagraph"/>
        <w:numPr>
          <w:ilvl w:val="0"/>
          <w:numId w:val="7"/>
        </w:numPr>
        <w:rPr>
          <w:rFonts w:ascii="Times New Roman" w:hAnsi="Times New Roman" w:cs="Times New Roman"/>
          <w:lang w:val="en-GB"/>
        </w:rPr>
      </w:pPr>
      <w:r w:rsidRPr="001A727B">
        <w:rPr>
          <w:rFonts w:ascii="Times New Roman" w:hAnsi="Times New Roman" w:cs="Times New Roman"/>
          <w:lang w:val="en-GB"/>
        </w:rPr>
        <w:t>Approval shall be subjected to the clearance of all the outstanding dues towards the Exchange.</w:t>
      </w:r>
    </w:p>
    <w:p w14:paraId="750DB09D" w14:textId="48565B99" w:rsidR="00916663" w:rsidRPr="001A727B" w:rsidRDefault="00385295">
      <w:pPr>
        <w:rPr>
          <w:rFonts w:ascii="Times New Roman" w:hAnsi="Times New Roman" w:cs="Times New Roman"/>
          <w:b/>
          <w:bCs/>
          <w:lang w:val="en-GB"/>
        </w:rPr>
      </w:pPr>
      <w:r w:rsidRPr="001A727B">
        <w:rPr>
          <w:rFonts w:ascii="Times New Roman" w:hAnsi="Times New Roman" w:cs="Times New Roman"/>
          <w:b/>
          <w:bCs/>
          <w:lang w:val="en-GB"/>
        </w:rPr>
        <w:br w:type="page"/>
      </w:r>
    </w:p>
    <w:p w14:paraId="3404E03D" w14:textId="5D8E4CF0" w:rsidR="00916663" w:rsidRPr="001A727B" w:rsidRDefault="00385295" w:rsidP="00916663">
      <w:pPr>
        <w:jc w:val="right"/>
        <w:rPr>
          <w:rFonts w:ascii="Times New Roman" w:hAnsi="Times New Roman" w:cs="Times New Roman"/>
          <w:b/>
          <w:bCs/>
          <w:lang w:val="en-GB"/>
        </w:rPr>
      </w:pPr>
      <w:r w:rsidRPr="001A727B">
        <w:rPr>
          <w:rFonts w:ascii="Times New Roman" w:hAnsi="Times New Roman" w:cs="Times New Roman"/>
          <w:b/>
          <w:bCs/>
          <w:lang w:val="en-GB"/>
        </w:rPr>
        <w:lastRenderedPageBreak/>
        <w:t>Annexure A</w:t>
      </w:r>
    </w:p>
    <w:p w14:paraId="11A162D7" w14:textId="6C70A35B" w:rsidR="00916663" w:rsidRPr="001A727B" w:rsidRDefault="00385295" w:rsidP="00916663">
      <w:pPr>
        <w:rPr>
          <w:rFonts w:ascii="Times New Roman" w:hAnsi="Times New Roman" w:cs="Times New Roman"/>
          <w:lang w:val="en-GB"/>
        </w:rPr>
      </w:pPr>
      <w:r w:rsidRPr="001A727B">
        <w:rPr>
          <w:rFonts w:ascii="Times New Roman" w:eastAsia="Times New Roman" w:hAnsi="Times New Roman" w:cs="Times New Roman"/>
          <w:b/>
          <w:bCs/>
          <w:color w:val="000000"/>
          <w:kern w:val="0"/>
          <w:lang w:eastAsia="en-IN"/>
          <w14:ligatures w14:val="none"/>
        </w:rPr>
        <w:t>Details of Capital evolution</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2"/>
        <w:gridCol w:w="851"/>
        <w:gridCol w:w="1366"/>
        <w:gridCol w:w="2036"/>
        <w:gridCol w:w="2693"/>
      </w:tblGrid>
      <w:tr w:rsidR="00D75BA1" w:rsidRPr="001A727B" w14:paraId="1CB831C3" w14:textId="77777777" w:rsidTr="00916663">
        <w:trPr>
          <w:trHeight w:val="883"/>
        </w:trPr>
        <w:tc>
          <w:tcPr>
            <w:tcW w:w="1271" w:type="dxa"/>
            <w:vAlign w:val="center"/>
            <w:hideMark/>
          </w:tcPr>
          <w:p w14:paraId="64C7D464"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r w:rsidRPr="001A727B">
              <w:rPr>
                <w:rFonts w:ascii="Times New Roman" w:eastAsia="Times New Roman" w:hAnsi="Times New Roman" w:cs="Times New Roman"/>
                <w:b/>
                <w:bCs/>
                <w:color w:val="000000"/>
                <w:kern w:val="0"/>
                <w:lang w:eastAsia="en-IN"/>
                <w14:ligatures w14:val="none"/>
              </w:rPr>
              <w:t>Date of Issue</w:t>
            </w:r>
          </w:p>
        </w:tc>
        <w:tc>
          <w:tcPr>
            <w:tcW w:w="992" w:type="dxa"/>
            <w:vAlign w:val="center"/>
            <w:hideMark/>
          </w:tcPr>
          <w:p w14:paraId="612BEFBF"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r w:rsidRPr="001A727B">
              <w:rPr>
                <w:rFonts w:ascii="Times New Roman" w:eastAsia="Times New Roman" w:hAnsi="Times New Roman" w:cs="Times New Roman"/>
                <w:b/>
                <w:bCs/>
                <w:color w:val="000000"/>
                <w:kern w:val="0"/>
                <w:lang w:eastAsia="en-IN"/>
                <w14:ligatures w14:val="none"/>
              </w:rPr>
              <w:t>No. of shares issued</w:t>
            </w:r>
          </w:p>
        </w:tc>
        <w:tc>
          <w:tcPr>
            <w:tcW w:w="851" w:type="dxa"/>
            <w:vAlign w:val="center"/>
            <w:hideMark/>
          </w:tcPr>
          <w:p w14:paraId="6D99500B"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r w:rsidRPr="001A727B">
              <w:rPr>
                <w:rFonts w:ascii="Times New Roman" w:eastAsia="Times New Roman" w:hAnsi="Times New Roman" w:cs="Times New Roman"/>
                <w:b/>
                <w:bCs/>
                <w:color w:val="000000"/>
                <w:kern w:val="0"/>
                <w:lang w:eastAsia="en-IN"/>
                <w14:ligatures w14:val="none"/>
              </w:rPr>
              <w:t>Issue Price (Rs.)</w:t>
            </w:r>
          </w:p>
        </w:tc>
        <w:tc>
          <w:tcPr>
            <w:tcW w:w="1366" w:type="dxa"/>
            <w:vAlign w:val="center"/>
            <w:hideMark/>
          </w:tcPr>
          <w:p w14:paraId="2DA0B826"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r w:rsidRPr="001A727B">
              <w:rPr>
                <w:rFonts w:ascii="Times New Roman" w:eastAsia="Times New Roman" w:hAnsi="Times New Roman" w:cs="Times New Roman"/>
                <w:b/>
                <w:bCs/>
                <w:color w:val="000000"/>
                <w:kern w:val="0"/>
                <w:lang w:eastAsia="en-IN"/>
                <w14:ligatures w14:val="none"/>
              </w:rPr>
              <w:t>Type of Issue</w:t>
            </w:r>
          </w:p>
        </w:tc>
        <w:tc>
          <w:tcPr>
            <w:tcW w:w="2036" w:type="dxa"/>
            <w:vAlign w:val="center"/>
            <w:hideMark/>
          </w:tcPr>
          <w:p w14:paraId="09C550EA"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proofErr w:type="gramStart"/>
            <w:r w:rsidRPr="001A727B">
              <w:rPr>
                <w:rFonts w:ascii="Times New Roman" w:eastAsia="Times New Roman" w:hAnsi="Times New Roman" w:cs="Times New Roman"/>
                <w:b/>
                <w:bCs/>
                <w:color w:val="000000"/>
                <w:kern w:val="0"/>
                <w:lang w:eastAsia="en-IN"/>
                <w14:ligatures w14:val="none"/>
              </w:rPr>
              <w:t>Cumulative  capital</w:t>
            </w:r>
            <w:proofErr w:type="gramEnd"/>
            <w:r w:rsidRPr="001A727B">
              <w:rPr>
                <w:rFonts w:ascii="Times New Roman" w:eastAsia="Times New Roman" w:hAnsi="Times New Roman" w:cs="Times New Roman"/>
                <w:b/>
                <w:bCs/>
                <w:color w:val="000000"/>
                <w:kern w:val="0"/>
                <w:lang w:eastAsia="en-IN"/>
                <w14:ligatures w14:val="none"/>
              </w:rPr>
              <w:t xml:space="preserve"> (No of shares)</w:t>
            </w:r>
          </w:p>
        </w:tc>
        <w:tc>
          <w:tcPr>
            <w:tcW w:w="2693" w:type="dxa"/>
            <w:vAlign w:val="center"/>
            <w:hideMark/>
          </w:tcPr>
          <w:p w14:paraId="71BDE2F1" w14:textId="77777777" w:rsidR="00916663" w:rsidRPr="001A727B" w:rsidRDefault="00385295" w:rsidP="00916663">
            <w:pPr>
              <w:spacing w:after="0" w:line="240" w:lineRule="auto"/>
              <w:jc w:val="center"/>
              <w:rPr>
                <w:rFonts w:ascii="Times New Roman" w:eastAsia="Times New Roman" w:hAnsi="Times New Roman" w:cs="Times New Roman"/>
                <w:b/>
                <w:bCs/>
                <w:color w:val="000000"/>
                <w:kern w:val="0"/>
                <w:lang w:eastAsia="en-IN"/>
                <w14:ligatures w14:val="none"/>
              </w:rPr>
            </w:pPr>
            <w:r w:rsidRPr="001A727B">
              <w:rPr>
                <w:rFonts w:ascii="Times New Roman" w:eastAsia="Times New Roman" w:hAnsi="Times New Roman" w:cs="Times New Roman"/>
                <w:b/>
                <w:bCs/>
                <w:color w:val="000000"/>
                <w:kern w:val="0"/>
                <w:lang w:eastAsia="en-IN"/>
                <w14:ligatures w14:val="none"/>
              </w:rPr>
              <w:t>Whether listed, if not listed, give reasons thereof</w:t>
            </w:r>
          </w:p>
        </w:tc>
      </w:tr>
      <w:tr w:rsidR="00D75BA1" w:rsidRPr="001A727B" w14:paraId="5DF0058B" w14:textId="77777777" w:rsidTr="00916663">
        <w:trPr>
          <w:trHeight w:val="315"/>
        </w:trPr>
        <w:tc>
          <w:tcPr>
            <w:tcW w:w="1271" w:type="dxa"/>
            <w:vAlign w:val="center"/>
            <w:hideMark/>
          </w:tcPr>
          <w:p w14:paraId="6159C334"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992" w:type="dxa"/>
            <w:vAlign w:val="center"/>
            <w:hideMark/>
          </w:tcPr>
          <w:p w14:paraId="4BA29907"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851" w:type="dxa"/>
            <w:vAlign w:val="center"/>
            <w:hideMark/>
          </w:tcPr>
          <w:p w14:paraId="37D5740A"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1366" w:type="dxa"/>
            <w:vAlign w:val="center"/>
            <w:hideMark/>
          </w:tcPr>
          <w:p w14:paraId="12D17CF3"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036" w:type="dxa"/>
            <w:vAlign w:val="center"/>
            <w:hideMark/>
          </w:tcPr>
          <w:p w14:paraId="09B33D8A"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693" w:type="dxa"/>
            <w:vAlign w:val="center"/>
            <w:hideMark/>
          </w:tcPr>
          <w:p w14:paraId="3C4C80A5"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r>
      <w:tr w:rsidR="00D75BA1" w:rsidRPr="001A727B" w14:paraId="49609750" w14:textId="77777777" w:rsidTr="00916663">
        <w:trPr>
          <w:trHeight w:val="315"/>
        </w:trPr>
        <w:tc>
          <w:tcPr>
            <w:tcW w:w="1271" w:type="dxa"/>
            <w:vAlign w:val="center"/>
            <w:hideMark/>
          </w:tcPr>
          <w:p w14:paraId="5C1189E6"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992" w:type="dxa"/>
            <w:vAlign w:val="center"/>
            <w:hideMark/>
          </w:tcPr>
          <w:p w14:paraId="27E425AE"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851" w:type="dxa"/>
            <w:vAlign w:val="center"/>
            <w:hideMark/>
          </w:tcPr>
          <w:p w14:paraId="768657FA"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1366" w:type="dxa"/>
            <w:vAlign w:val="center"/>
            <w:hideMark/>
          </w:tcPr>
          <w:p w14:paraId="1AEA14DF"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036" w:type="dxa"/>
            <w:vAlign w:val="center"/>
            <w:hideMark/>
          </w:tcPr>
          <w:p w14:paraId="212F7D04"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693" w:type="dxa"/>
            <w:vAlign w:val="center"/>
            <w:hideMark/>
          </w:tcPr>
          <w:p w14:paraId="35DBB94D"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r>
      <w:tr w:rsidR="00D75BA1" w:rsidRPr="001A727B" w14:paraId="08CB6403" w14:textId="77777777" w:rsidTr="00916663">
        <w:trPr>
          <w:trHeight w:val="315"/>
        </w:trPr>
        <w:tc>
          <w:tcPr>
            <w:tcW w:w="1271" w:type="dxa"/>
            <w:vAlign w:val="center"/>
            <w:hideMark/>
          </w:tcPr>
          <w:p w14:paraId="1999B7D3"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992" w:type="dxa"/>
            <w:vAlign w:val="center"/>
            <w:hideMark/>
          </w:tcPr>
          <w:p w14:paraId="392DD260"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851" w:type="dxa"/>
            <w:vAlign w:val="center"/>
            <w:hideMark/>
          </w:tcPr>
          <w:p w14:paraId="2DEC739C"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1366" w:type="dxa"/>
            <w:vAlign w:val="center"/>
            <w:hideMark/>
          </w:tcPr>
          <w:p w14:paraId="631BED21"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036" w:type="dxa"/>
            <w:vAlign w:val="center"/>
            <w:hideMark/>
          </w:tcPr>
          <w:p w14:paraId="4164F370"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693" w:type="dxa"/>
            <w:vAlign w:val="center"/>
            <w:hideMark/>
          </w:tcPr>
          <w:p w14:paraId="58DBF178"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r>
      <w:tr w:rsidR="00D75BA1" w:rsidRPr="001A727B" w14:paraId="0D7CD7EF" w14:textId="77777777" w:rsidTr="00916663">
        <w:trPr>
          <w:trHeight w:val="315"/>
        </w:trPr>
        <w:tc>
          <w:tcPr>
            <w:tcW w:w="1271" w:type="dxa"/>
            <w:vAlign w:val="center"/>
            <w:hideMark/>
          </w:tcPr>
          <w:p w14:paraId="7DC86B47"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992" w:type="dxa"/>
            <w:vAlign w:val="center"/>
            <w:hideMark/>
          </w:tcPr>
          <w:p w14:paraId="0CC878BC"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851" w:type="dxa"/>
            <w:vAlign w:val="center"/>
            <w:hideMark/>
          </w:tcPr>
          <w:p w14:paraId="01CC742E"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1366" w:type="dxa"/>
            <w:vAlign w:val="center"/>
            <w:hideMark/>
          </w:tcPr>
          <w:p w14:paraId="1B91BED0"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036" w:type="dxa"/>
            <w:vAlign w:val="center"/>
            <w:hideMark/>
          </w:tcPr>
          <w:p w14:paraId="4151EA96"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693" w:type="dxa"/>
            <w:vAlign w:val="center"/>
            <w:hideMark/>
          </w:tcPr>
          <w:p w14:paraId="7EA14FBC"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r>
      <w:tr w:rsidR="00D75BA1" w:rsidRPr="001A727B" w14:paraId="172429EE" w14:textId="77777777" w:rsidTr="00916663">
        <w:trPr>
          <w:trHeight w:val="315"/>
        </w:trPr>
        <w:tc>
          <w:tcPr>
            <w:tcW w:w="1271" w:type="dxa"/>
            <w:vAlign w:val="center"/>
            <w:hideMark/>
          </w:tcPr>
          <w:p w14:paraId="0974B063"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992" w:type="dxa"/>
            <w:vAlign w:val="center"/>
            <w:hideMark/>
          </w:tcPr>
          <w:p w14:paraId="5C9F8128"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851" w:type="dxa"/>
            <w:vAlign w:val="center"/>
            <w:hideMark/>
          </w:tcPr>
          <w:p w14:paraId="6E2AC866"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1366" w:type="dxa"/>
            <w:vAlign w:val="center"/>
            <w:hideMark/>
          </w:tcPr>
          <w:p w14:paraId="7A56EE55"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036" w:type="dxa"/>
            <w:vAlign w:val="center"/>
            <w:hideMark/>
          </w:tcPr>
          <w:p w14:paraId="740227B0"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c>
          <w:tcPr>
            <w:tcW w:w="2693" w:type="dxa"/>
            <w:vAlign w:val="center"/>
            <w:hideMark/>
          </w:tcPr>
          <w:p w14:paraId="11B99209" w14:textId="77777777" w:rsidR="00916663" w:rsidRPr="001A727B" w:rsidRDefault="00385295" w:rsidP="00916663">
            <w:pPr>
              <w:spacing w:after="0" w:line="240" w:lineRule="auto"/>
              <w:jc w:val="both"/>
              <w:rPr>
                <w:rFonts w:ascii="Times New Roman" w:eastAsia="Times New Roman" w:hAnsi="Times New Roman" w:cs="Times New Roman"/>
                <w:color w:val="000000"/>
                <w:kern w:val="0"/>
                <w:lang w:eastAsia="en-IN"/>
                <w14:ligatures w14:val="none"/>
              </w:rPr>
            </w:pPr>
            <w:r w:rsidRPr="001A727B">
              <w:rPr>
                <w:rFonts w:ascii="Times New Roman" w:eastAsia="Times New Roman" w:hAnsi="Times New Roman" w:cs="Times New Roman"/>
                <w:color w:val="000000"/>
                <w:kern w:val="0"/>
                <w:lang w:eastAsia="en-IN"/>
                <w14:ligatures w14:val="none"/>
              </w:rPr>
              <w:t> </w:t>
            </w:r>
          </w:p>
        </w:tc>
      </w:tr>
    </w:tbl>
    <w:p w14:paraId="7251EF74" w14:textId="77777777" w:rsidR="00916663" w:rsidRPr="001A727B" w:rsidRDefault="00916663" w:rsidP="00916663">
      <w:pPr>
        <w:jc w:val="right"/>
        <w:rPr>
          <w:rFonts w:ascii="Times New Roman" w:hAnsi="Times New Roman" w:cs="Times New Roman"/>
          <w:lang w:val="en-GB"/>
        </w:rPr>
      </w:pPr>
    </w:p>
    <w:p w14:paraId="448FAA67" w14:textId="77777777" w:rsidR="00916663" w:rsidRPr="001A727B" w:rsidRDefault="00916663" w:rsidP="00916663">
      <w:pPr>
        <w:rPr>
          <w:rFonts w:ascii="Times New Roman" w:hAnsi="Times New Roman" w:cs="Times New Roman"/>
          <w:b/>
          <w:bCs/>
          <w:lang w:val="en-GB"/>
        </w:rPr>
      </w:pPr>
    </w:p>
    <w:p w14:paraId="12611623" w14:textId="77777777" w:rsidR="00916663" w:rsidRPr="001A727B" w:rsidRDefault="00916663" w:rsidP="0093220A">
      <w:pPr>
        <w:rPr>
          <w:rFonts w:ascii="Times New Roman" w:hAnsi="Times New Roman" w:cs="Times New Roman"/>
          <w:b/>
          <w:bCs/>
          <w:lang w:val="en-GB"/>
        </w:rPr>
      </w:pPr>
    </w:p>
    <w:sectPr w:rsidR="00916663" w:rsidRPr="001A727B" w:rsidSect="002D042F">
      <w:headerReference w:type="even" r:id="rId11"/>
      <w:footerReference w:type="even" r:id="rId12"/>
      <w:footerReference w:type="default" r:id="rId13"/>
      <w:headerReference w:type="first" r:id="rId14"/>
      <w:footerReference w:type="first" r:id="rId15"/>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02C5" w14:textId="77777777" w:rsidR="00FA3957" w:rsidRDefault="00FA3957" w:rsidP="00910C45">
      <w:pPr>
        <w:spacing w:after="0" w:line="240" w:lineRule="auto"/>
      </w:pPr>
      <w:r>
        <w:separator/>
      </w:r>
    </w:p>
  </w:endnote>
  <w:endnote w:type="continuationSeparator" w:id="0">
    <w:p w14:paraId="7256380E" w14:textId="77777777" w:rsidR="00FA3957" w:rsidRDefault="00FA3957" w:rsidP="00910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02AC" w14:textId="04F94AA6" w:rsidR="00DB7AF9" w:rsidRDefault="00DB7AF9">
    <w:pPr>
      <w:pStyle w:val="Footer"/>
    </w:pPr>
    <w:r>
      <w:rPr>
        <w:noProof/>
      </w:rPr>
      <mc:AlternateContent>
        <mc:Choice Requires="wps">
          <w:drawing>
            <wp:anchor distT="0" distB="0" distL="0" distR="0" simplePos="0" relativeHeight="251661312" behindDoc="0" locked="0" layoutInCell="1" allowOverlap="1" wp14:anchorId="6AB1849D" wp14:editId="4AB04915">
              <wp:simplePos x="635" y="635"/>
              <wp:positionH relativeFrom="page">
                <wp:align>center</wp:align>
              </wp:positionH>
              <wp:positionV relativeFrom="page">
                <wp:align>bottom</wp:align>
              </wp:positionV>
              <wp:extent cx="949960" cy="370205"/>
              <wp:effectExtent l="0" t="0" r="2540" b="0"/>
              <wp:wrapNone/>
              <wp:docPr id="2058180707" name="Text Box 4"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70205"/>
                      </a:xfrm>
                      <a:prstGeom prst="rect">
                        <a:avLst/>
                      </a:prstGeom>
                      <a:noFill/>
                      <a:ln>
                        <a:noFill/>
                      </a:ln>
                    </wps:spPr>
                    <wps:txbx>
                      <w:txbxContent>
                        <w:p w14:paraId="1086D0A8" w14:textId="1EFF820B"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B1849D" id="_x0000_t202" coordsize="21600,21600" o:spt="202" path="m,l,21600r21600,l21600,xe">
              <v:stroke joinstyle="miter"/>
              <v:path gradientshapeok="t" o:connecttype="rect"/>
            </v:shapetype>
            <v:shape id="Text Box 4" o:spid="_x0000_s1027" type="#_x0000_t202" alt="Non-Confidential" style="position:absolute;margin-left:0;margin-top:0;width:74.8pt;height:29.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" filled="f" stroked="f">
              <v:fill o:detectmouseclick="t"/>
              <v:textbox style="mso-fit-shape-to-text:t" inset="0,0,0,15pt">
                <w:txbxContent>
                  <w:p w14:paraId="1086D0A8" w14:textId="1EFF820B"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6F60" w14:textId="13BA42E1" w:rsidR="00DB7AF9" w:rsidRDefault="00DB7AF9">
    <w:pPr>
      <w:pStyle w:val="Footer"/>
    </w:pPr>
    <w:r>
      <w:rPr>
        <w:noProof/>
      </w:rPr>
      <mc:AlternateContent>
        <mc:Choice Requires="wps">
          <w:drawing>
            <wp:anchor distT="0" distB="0" distL="0" distR="0" simplePos="0" relativeHeight="251662336" behindDoc="0" locked="0" layoutInCell="1" allowOverlap="1" wp14:anchorId="6BA45B65" wp14:editId="052EAD98">
              <wp:simplePos x="914400" y="10058400"/>
              <wp:positionH relativeFrom="page">
                <wp:align>center</wp:align>
              </wp:positionH>
              <wp:positionV relativeFrom="page">
                <wp:align>bottom</wp:align>
              </wp:positionV>
              <wp:extent cx="949960" cy="370205"/>
              <wp:effectExtent l="0" t="0" r="2540" b="0"/>
              <wp:wrapNone/>
              <wp:docPr id="1934811913" name="Text Box 5"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70205"/>
                      </a:xfrm>
                      <a:prstGeom prst="rect">
                        <a:avLst/>
                      </a:prstGeom>
                      <a:noFill/>
                      <a:ln>
                        <a:noFill/>
                      </a:ln>
                    </wps:spPr>
                    <wps:txbx>
                      <w:txbxContent>
                        <w:p w14:paraId="2FC102FC" w14:textId="1A9C4628"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A45B65" id="_x0000_t202" coordsize="21600,21600" o:spt="202" path="m,l,21600r21600,l21600,xe">
              <v:stroke joinstyle="miter"/>
              <v:path gradientshapeok="t" o:connecttype="rect"/>
            </v:shapetype>
            <v:shape id="Text Box 5" o:spid="_x0000_s1028" type="#_x0000_t202" alt="Non-Confidential" style="position:absolute;margin-left:0;margin-top:0;width:74.8pt;height:29.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" filled="f" stroked="f">
              <v:fill o:detectmouseclick="t"/>
              <v:textbox style="mso-fit-shape-to-text:t" inset="0,0,0,15pt">
                <w:txbxContent>
                  <w:p w14:paraId="2FC102FC" w14:textId="1A9C4628"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5C5B8" w14:textId="5AC05462" w:rsidR="00DB7AF9" w:rsidRDefault="00DB7AF9">
    <w:pPr>
      <w:pStyle w:val="Footer"/>
    </w:pPr>
    <w:r>
      <w:rPr>
        <w:noProof/>
      </w:rPr>
      <mc:AlternateContent>
        <mc:Choice Requires="wps">
          <w:drawing>
            <wp:anchor distT="0" distB="0" distL="0" distR="0" simplePos="0" relativeHeight="251660288" behindDoc="0" locked="0" layoutInCell="1" allowOverlap="1" wp14:anchorId="1F72274B" wp14:editId="31975E27">
              <wp:simplePos x="635" y="635"/>
              <wp:positionH relativeFrom="page">
                <wp:align>center</wp:align>
              </wp:positionH>
              <wp:positionV relativeFrom="page">
                <wp:align>bottom</wp:align>
              </wp:positionV>
              <wp:extent cx="949960" cy="370205"/>
              <wp:effectExtent l="0" t="0" r="2540" b="0"/>
              <wp:wrapNone/>
              <wp:docPr id="331818042" name="Text Box 3"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70205"/>
                      </a:xfrm>
                      <a:prstGeom prst="rect">
                        <a:avLst/>
                      </a:prstGeom>
                      <a:noFill/>
                      <a:ln>
                        <a:noFill/>
                      </a:ln>
                    </wps:spPr>
                    <wps:txbx>
                      <w:txbxContent>
                        <w:p w14:paraId="5FE2DCE9" w14:textId="1D41BD00"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72274B" id="_x0000_t202" coordsize="21600,21600" o:spt="202" path="m,l,21600r21600,l21600,xe">
              <v:stroke joinstyle="miter"/>
              <v:path gradientshapeok="t" o:connecttype="rect"/>
            </v:shapetype>
            <v:shape id="Text Box 3" o:spid="_x0000_s1030" type="#_x0000_t202" alt="Non-Confidential" style="position:absolute;margin-left:0;margin-top:0;width:74.8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" filled="f" stroked="f">
              <v:fill o:detectmouseclick="t"/>
              <v:textbox style="mso-fit-shape-to-text:t" inset="0,0,0,15pt">
                <w:txbxContent>
                  <w:p w14:paraId="5FE2DCE9" w14:textId="1D41BD00" w:rsidR="00DB7AF9" w:rsidRPr="00DB7AF9" w:rsidRDefault="00DB7AF9" w:rsidP="00DB7AF9">
                    <w:pPr>
                      <w:spacing w:after="0"/>
                      <w:rPr>
                        <w:rFonts w:ascii="Aptos" w:eastAsia="Aptos" w:hAnsi="Aptos" w:cs="Aptos"/>
                        <w:noProof/>
                        <w:color w:val="008000"/>
                        <w:sz w:val="20"/>
                        <w:szCs w:val="20"/>
                      </w:rPr>
                    </w:pPr>
                    <w:r w:rsidRPr="00DB7AF9">
                      <w:rPr>
                        <w:rFonts w:ascii="Aptos" w:eastAsia="Aptos" w:hAnsi="Aptos" w:cs="Aptos"/>
                        <w:noProof/>
                        <w:color w:val="008000"/>
                        <w:sz w:val="20"/>
                        <w:szCs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14AD" w14:textId="77777777" w:rsidR="00FA3957" w:rsidRDefault="00FA3957" w:rsidP="00910C45">
      <w:pPr>
        <w:spacing w:after="0" w:line="240" w:lineRule="auto"/>
      </w:pPr>
      <w:r>
        <w:separator/>
      </w:r>
    </w:p>
  </w:footnote>
  <w:footnote w:type="continuationSeparator" w:id="0">
    <w:p w14:paraId="33794588" w14:textId="77777777" w:rsidR="00FA3957" w:rsidRDefault="00FA3957" w:rsidP="00910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95D1" w14:textId="1E88E90F" w:rsidR="00910C45" w:rsidRDefault="00910C45">
    <w:pPr>
      <w:pStyle w:val="Header"/>
    </w:pPr>
    <w:r>
      <w:rPr>
        <w:noProof/>
      </w:rPr>
      <mc:AlternateContent>
        <mc:Choice Requires="wps">
          <w:drawing>
            <wp:anchor distT="0" distB="0" distL="0" distR="0" simplePos="0" relativeHeight="251659264" behindDoc="0" locked="0" layoutInCell="1" allowOverlap="1" wp14:anchorId="0561A770" wp14:editId="071D8A52">
              <wp:simplePos x="635" y="635"/>
              <wp:positionH relativeFrom="page">
                <wp:align>left</wp:align>
              </wp:positionH>
              <wp:positionV relativeFrom="page">
                <wp:align>top</wp:align>
              </wp:positionV>
              <wp:extent cx="930275" cy="370205"/>
              <wp:effectExtent l="0" t="0" r="3175" b="10795"/>
              <wp:wrapNone/>
              <wp:docPr id="957286243"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275" cy="370205"/>
                      </a:xfrm>
                      <a:prstGeom prst="rect">
                        <a:avLst/>
                      </a:prstGeom>
                      <a:noFill/>
                      <a:ln>
                        <a:noFill/>
                      </a:ln>
                    </wps:spPr>
                    <wps:txbx>
                      <w:txbxContent>
                        <w:p w14:paraId="2ED23534" w14:textId="514FD791" w:rsidR="00910C45" w:rsidRPr="00910C45" w:rsidRDefault="00910C45" w:rsidP="00910C45">
                          <w:pPr>
                            <w:spacing w:after="0"/>
                            <w:rPr>
                              <w:rFonts w:ascii="Aptos" w:eastAsia="Aptos" w:hAnsi="Aptos" w:cs="Aptos"/>
                              <w:noProof/>
                              <w:color w:val="000000"/>
                              <w:sz w:val="20"/>
                              <w:szCs w:val="20"/>
                            </w:rPr>
                          </w:pPr>
                          <w:r w:rsidRPr="00910C45">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61A770" id="_x0000_t202" coordsize="21600,21600" o:spt="202" path="m,l,21600r21600,l21600,xe">
              <v:stroke joinstyle="miter"/>
              <v:path gradientshapeok="t" o:connecttype="rect"/>
            </v:shapetype>
            <v:shape id="Text Box 2" o:spid="_x0000_s1026" type="#_x0000_t202" alt="Confidential" style="position:absolute;margin-left:0;margin-top:0;width:73.2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" filled="f" stroked="f">
              <v:textbox style="mso-fit-shape-to-text:t" inset="20pt,15pt,0,0">
                <w:txbxContent>
                  <w:p w14:paraId="2ED23534" w14:textId="514FD791" w:rsidR="00910C45" w:rsidRPr="00910C45" w:rsidRDefault="00910C45" w:rsidP="00910C45">
                    <w:pPr>
                      <w:spacing w:after="0"/>
                      <w:rPr>
                        <w:rFonts w:ascii="Aptos" w:eastAsia="Aptos" w:hAnsi="Aptos" w:cs="Aptos"/>
                        <w:noProof/>
                        <w:color w:val="000000"/>
                        <w:sz w:val="20"/>
                        <w:szCs w:val="20"/>
                      </w:rPr>
                    </w:pPr>
                    <w:r w:rsidRPr="00910C45">
                      <w:rPr>
                        <w:rFonts w:ascii="Aptos" w:eastAsia="Aptos" w:hAnsi="Aptos" w:cs="Aptos"/>
                        <w:noProof/>
                        <w:color w:val="000000"/>
                        <w:sz w:val="20"/>
                        <w:szCs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FAAA" w14:textId="20EBBD8C" w:rsidR="00910C45" w:rsidRDefault="00910C45">
    <w:pPr>
      <w:pStyle w:val="Header"/>
    </w:pPr>
    <w:r>
      <w:rPr>
        <w:noProof/>
      </w:rPr>
      <mc:AlternateContent>
        <mc:Choice Requires="wps">
          <w:drawing>
            <wp:anchor distT="0" distB="0" distL="0" distR="0" simplePos="0" relativeHeight="251658240" behindDoc="0" locked="0" layoutInCell="1" allowOverlap="1" wp14:anchorId="0ED36E44" wp14:editId="3DAC02EF">
              <wp:simplePos x="635" y="635"/>
              <wp:positionH relativeFrom="page">
                <wp:align>left</wp:align>
              </wp:positionH>
              <wp:positionV relativeFrom="page">
                <wp:align>top</wp:align>
              </wp:positionV>
              <wp:extent cx="930275" cy="370205"/>
              <wp:effectExtent l="0" t="0" r="3175" b="10795"/>
              <wp:wrapNone/>
              <wp:docPr id="1905845752"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275" cy="370205"/>
                      </a:xfrm>
                      <a:prstGeom prst="rect">
                        <a:avLst/>
                      </a:prstGeom>
                      <a:noFill/>
                      <a:ln>
                        <a:noFill/>
                      </a:ln>
                    </wps:spPr>
                    <wps:txbx>
                      <w:txbxContent>
                        <w:p w14:paraId="31A2FE54" w14:textId="5503A4D2" w:rsidR="00910C45" w:rsidRPr="00910C45" w:rsidRDefault="00910C45" w:rsidP="00910C45">
                          <w:pPr>
                            <w:spacing w:after="0"/>
                            <w:rPr>
                              <w:rFonts w:ascii="Aptos" w:eastAsia="Aptos" w:hAnsi="Aptos" w:cs="Aptos"/>
                              <w:noProof/>
                              <w:color w:val="000000"/>
                              <w:sz w:val="20"/>
                              <w:szCs w:val="20"/>
                            </w:rPr>
                          </w:pPr>
                          <w:r w:rsidRPr="00910C45">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D36E44" id="_x0000_t202" coordsize="21600,21600" o:spt="202" path="m,l,21600r21600,l21600,xe">
              <v:stroke joinstyle="miter"/>
              <v:path gradientshapeok="t" o:connecttype="rect"/>
            </v:shapetype>
            <v:shape id="Text Box 1" o:spid="_x0000_s1029" type="#_x0000_t202" alt="Confidential" style="position:absolute;margin-left:0;margin-top:0;width:73.2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" filled="f" stroked="f">
              <v:textbox style="mso-fit-shape-to-text:t" inset="20pt,15pt,0,0">
                <w:txbxContent>
                  <w:p w14:paraId="31A2FE54" w14:textId="5503A4D2" w:rsidR="00910C45" w:rsidRPr="00910C45" w:rsidRDefault="00910C45" w:rsidP="00910C45">
                    <w:pPr>
                      <w:spacing w:after="0"/>
                      <w:rPr>
                        <w:rFonts w:ascii="Aptos" w:eastAsia="Aptos" w:hAnsi="Aptos" w:cs="Aptos"/>
                        <w:noProof/>
                        <w:color w:val="000000"/>
                        <w:sz w:val="20"/>
                        <w:szCs w:val="20"/>
                      </w:rPr>
                    </w:pPr>
                    <w:r w:rsidRPr="00910C45">
                      <w:rPr>
                        <w:rFonts w:ascii="Aptos" w:eastAsia="Aptos" w:hAnsi="Aptos" w:cs="Aptos"/>
                        <w:noProof/>
                        <w:color w:val="000000"/>
                        <w:sz w:val="20"/>
                        <w:szCs w:val="2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15E2"/>
    <w:multiLevelType w:val="hybridMultilevel"/>
    <w:tmpl w:val="C1F2D5CC"/>
    <w:lvl w:ilvl="0" w:tplc="6D1EAC0A">
      <w:start w:val="1"/>
      <w:numFmt w:val="decimal"/>
      <w:lvlText w:val="%1."/>
      <w:lvlJc w:val="left"/>
      <w:pPr>
        <w:ind w:left="360" w:hanging="360"/>
      </w:pPr>
      <w:rPr>
        <w:rFonts w:hint="default"/>
        <w:b w:val="0"/>
        <w:bCs/>
      </w:rPr>
    </w:lvl>
    <w:lvl w:ilvl="1" w:tplc="7DE8B748" w:tentative="1">
      <w:start w:val="1"/>
      <w:numFmt w:val="lowerLetter"/>
      <w:lvlText w:val="%2."/>
      <w:lvlJc w:val="left"/>
      <w:pPr>
        <w:ind w:left="1080" w:hanging="360"/>
      </w:pPr>
    </w:lvl>
    <w:lvl w:ilvl="2" w:tplc="C0005DE0" w:tentative="1">
      <w:start w:val="1"/>
      <w:numFmt w:val="lowerRoman"/>
      <w:lvlText w:val="%3."/>
      <w:lvlJc w:val="right"/>
      <w:pPr>
        <w:ind w:left="1800" w:hanging="180"/>
      </w:pPr>
    </w:lvl>
    <w:lvl w:ilvl="3" w:tplc="C01473A6" w:tentative="1">
      <w:start w:val="1"/>
      <w:numFmt w:val="decimal"/>
      <w:lvlText w:val="%4."/>
      <w:lvlJc w:val="left"/>
      <w:pPr>
        <w:ind w:left="2520" w:hanging="360"/>
      </w:pPr>
    </w:lvl>
    <w:lvl w:ilvl="4" w:tplc="4964D998" w:tentative="1">
      <w:start w:val="1"/>
      <w:numFmt w:val="lowerLetter"/>
      <w:lvlText w:val="%5."/>
      <w:lvlJc w:val="left"/>
      <w:pPr>
        <w:ind w:left="3240" w:hanging="360"/>
      </w:pPr>
    </w:lvl>
    <w:lvl w:ilvl="5" w:tplc="1FF45D46" w:tentative="1">
      <w:start w:val="1"/>
      <w:numFmt w:val="lowerRoman"/>
      <w:lvlText w:val="%6."/>
      <w:lvlJc w:val="right"/>
      <w:pPr>
        <w:ind w:left="3960" w:hanging="180"/>
      </w:pPr>
    </w:lvl>
    <w:lvl w:ilvl="6" w:tplc="D4464164" w:tentative="1">
      <w:start w:val="1"/>
      <w:numFmt w:val="decimal"/>
      <w:lvlText w:val="%7."/>
      <w:lvlJc w:val="left"/>
      <w:pPr>
        <w:ind w:left="4680" w:hanging="360"/>
      </w:pPr>
    </w:lvl>
    <w:lvl w:ilvl="7" w:tplc="1ADCB366" w:tentative="1">
      <w:start w:val="1"/>
      <w:numFmt w:val="lowerLetter"/>
      <w:lvlText w:val="%8."/>
      <w:lvlJc w:val="left"/>
      <w:pPr>
        <w:ind w:left="5400" w:hanging="360"/>
      </w:pPr>
    </w:lvl>
    <w:lvl w:ilvl="8" w:tplc="FE604D72" w:tentative="1">
      <w:start w:val="1"/>
      <w:numFmt w:val="lowerRoman"/>
      <w:lvlText w:val="%9."/>
      <w:lvlJc w:val="right"/>
      <w:pPr>
        <w:ind w:left="6120" w:hanging="180"/>
      </w:pPr>
    </w:lvl>
  </w:abstractNum>
  <w:abstractNum w:abstractNumId="1" w15:restartNumberingAfterBreak="0">
    <w:nsid w:val="191C0BBF"/>
    <w:multiLevelType w:val="hybridMultilevel"/>
    <w:tmpl w:val="B9B2696C"/>
    <w:lvl w:ilvl="0" w:tplc="571A1030">
      <w:start w:val="1"/>
      <w:numFmt w:val="bullet"/>
      <w:lvlText w:val=""/>
      <w:lvlJc w:val="left"/>
      <w:pPr>
        <w:ind w:left="360" w:hanging="360"/>
      </w:pPr>
      <w:rPr>
        <w:rFonts w:ascii="Symbol" w:hAnsi="Symbol" w:hint="default"/>
      </w:rPr>
    </w:lvl>
    <w:lvl w:ilvl="1" w:tplc="64A20CA6" w:tentative="1">
      <w:start w:val="1"/>
      <w:numFmt w:val="bullet"/>
      <w:lvlText w:val="o"/>
      <w:lvlJc w:val="left"/>
      <w:pPr>
        <w:ind w:left="1080" w:hanging="360"/>
      </w:pPr>
      <w:rPr>
        <w:rFonts w:ascii="Courier New" w:hAnsi="Courier New" w:cs="Courier New" w:hint="default"/>
      </w:rPr>
    </w:lvl>
    <w:lvl w:ilvl="2" w:tplc="A81A75FE" w:tentative="1">
      <w:start w:val="1"/>
      <w:numFmt w:val="bullet"/>
      <w:lvlText w:val=""/>
      <w:lvlJc w:val="left"/>
      <w:pPr>
        <w:ind w:left="1800" w:hanging="360"/>
      </w:pPr>
      <w:rPr>
        <w:rFonts w:ascii="Wingdings" w:hAnsi="Wingdings" w:hint="default"/>
      </w:rPr>
    </w:lvl>
    <w:lvl w:ilvl="3" w:tplc="F6BA030E" w:tentative="1">
      <w:start w:val="1"/>
      <w:numFmt w:val="bullet"/>
      <w:lvlText w:val=""/>
      <w:lvlJc w:val="left"/>
      <w:pPr>
        <w:ind w:left="2520" w:hanging="360"/>
      </w:pPr>
      <w:rPr>
        <w:rFonts w:ascii="Symbol" w:hAnsi="Symbol" w:hint="default"/>
      </w:rPr>
    </w:lvl>
    <w:lvl w:ilvl="4" w:tplc="8CE826F0" w:tentative="1">
      <w:start w:val="1"/>
      <w:numFmt w:val="bullet"/>
      <w:lvlText w:val="o"/>
      <w:lvlJc w:val="left"/>
      <w:pPr>
        <w:ind w:left="3240" w:hanging="360"/>
      </w:pPr>
      <w:rPr>
        <w:rFonts w:ascii="Courier New" w:hAnsi="Courier New" w:cs="Courier New" w:hint="default"/>
      </w:rPr>
    </w:lvl>
    <w:lvl w:ilvl="5" w:tplc="3634AFD6" w:tentative="1">
      <w:start w:val="1"/>
      <w:numFmt w:val="bullet"/>
      <w:lvlText w:val=""/>
      <w:lvlJc w:val="left"/>
      <w:pPr>
        <w:ind w:left="3960" w:hanging="360"/>
      </w:pPr>
      <w:rPr>
        <w:rFonts w:ascii="Wingdings" w:hAnsi="Wingdings" w:hint="default"/>
      </w:rPr>
    </w:lvl>
    <w:lvl w:ilvl="6" w:tplc="31645930" w:tentative="1">
      <w:start w:val="1"/>
      <w:numFmt w:val="bullet"/>
      <w:lvlText w:val=""/>
      <w:lvlJc w:val="left"/>
      <w:pPr>
        <w:ind w:left="4680" w:hanging="360"/>
      </w:pPr>
      <w:rPr>
        <w:rFonts w:ascii="Symbol" w:hAnsi="Symbol" w:hint="default"/>
      </w:rPr>
    </w:lvl>
    <w:lvl w:ilvl="7" w:tplc="DAA6B994" w:tentative="1">
      <w:start w:val="1"/>
      <w:numFmt w:val="bullet"/>
      <w:lvlText w:val="o"/>
      <w:lvlJc w:val="left"/>
      <w:pPr>
        <w:ind w:left="5400" w:hanging="360"/>
      </w:pPr>
      <w:rPr>
        <w:rFonts w:ascii="Courier New" w:hAnsi="Courier New" w:cs="Courier New" w:hint="default"/>
      </w:rPr>
    </w:lvl>
    <w:lvl w:ilvl="8" w:tplc="F562347A" w:tentative="1">
      <w:start w:val="1"/>
      <w:numFmt w:val="bullet"/>
      <w:lvlText w:val=""/>
      <w:lvlJc w:val="left"/>
      <w:pPr>
        <w:ind w:left="6120" w:hanging="360"/>
      </w:pPr>
      <w:rPr>
        <w:rFonts w:ascii="Wingdings" w:hAnsi="Wingdings" w:hint="default"/>
      </w:rPr>
    </w:lvl>
  </w:abstractNum>
  <w:abstractNum w:abstractNumId="2" w15:restartNumberingAfterBreak="0">
    <w:nsid w:val="51903E9A"/>
    <w:multiLevelType w:val="hybridMultilevel"/>
    <w:tmpl w:val="96F0DB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0491AB3"/>
    <w:multiLevelType w:val="hybridMultilevel"/>
    <w:tmpl w:val="0366DB16"/>
    <w:lvl w:ilvl="0" w:tplc="64767A54">
      <w:start w:val="1"/>
      <w:numFmt w:val="bullet"/>
      <w:lvlText w:val=""/>
      <w:lvlJc w:val="left"/>
      <w:pPr>
        <w:ind w:left="360" w:hanging="360"/>
      </w:pPr>
      <w:rPr>
        <w:rFonts w:ascii="Symbol" w:hAnsi="Symbol" w:hint="default"/>
      </w:rPr>
    </w:lvl>
    <w:lvl w:ilvl="1" w:tplc="8F425248">
      <w:start w:val="1"/>
      <w:numFmt w:val="bullet"/>
      <w:lvlText w:val="o"/>
      <w:lvlJc w:val="left"/>
      <w:pPr>
        <w:ind w:left="1080" w:hanging="360"/>
      </w:pPr>
      <w:rPr>
        <w:rFonts w:ascii="Courier New" w:hAnsi="Courier New" w:cs="Courier New" w:hint="default"/>
      </w:rPr>
    </w:lvl>
    <w:lvl w:ilvl="2" w:tplc="0624FAFA" w:tentative="1">
      <w:start w:val="1"/>
      <w:numFmt w:val="bullet"/>
      <w:lvlText w:val=""/>
      <w:lvlJc w:val="left"/>
      <w:pPr>
        <w:ind w:left="1800" w:hanging="360"/>
      </w:pPr>
      <w:rPr>
        <w:rFonts w:ascii="Wingdings" w:hAnsi="Wingdings" w:hint="default"/>
      </w:rPr>
    </w:lvl>
    <w:lvl w:ilvl="3" w:tplc="FAB21B20" w:tentative="1">
      <w:start w:val="1"/>
      <w:numFmt w:val="bullet"/>
      <w:lvlText w:val=""/>
      <w:lvlJc w:val="left"/>
      <w:pPr>
        <w:ind w:left="2520" w:hanging="360"/>
      </w:pPr>
      <w:rPr>
        <w:rFonts w:ascii="Symbol" w:hAnsi="Symbol" w:hint="default"/>
      </w:rPr>
    </w:lvl>
    <w:lvl w:ilvl="4" w:tplc="23B2E6F0" w:tentative="1">
      <w:start w:val="1"/>
      <w:numFmt w:val="bullet"/>
      <w:lvlText w:val="o"/>
      <w:lvlJc w:val="left"/>
      <w:pPr>
        <w:ind w:left="3240" w:hanging="360"/>
      </w:pPr>
      <w:rPr>
        <w:rFonts w:ascii="Courier New" w:hAnsi="Courier New" w:cs="Courier New" w:hint="default"/>
      </w:rPr>
    </w:lvl>
    <w:lvl w:ilvl="5" w:tplc="32B25358" w:tentative="1">
      <w:start w:val="1"/>
      <w:numFmt w:val="bullet"/>
      <w:lvlText w:val=""/>
      <w:lvlJc w:val="left"/>
      <w:pPr>
        <w:ind w:left="3960" w:hanging="360"/>
      </w:pPr>
      <w:rPr>
        <w:rFonts w:ascii="Wingdings" w:hAnsi="Wingdings" w:hint="default"/>
      </w:rPr>
    </w:lvl>
    <w:lvl w:ilvl="6" w:tplc="ACC0D864" w:tentative="1">
      <w:start w:val="1"/>
      <w:numFmt w:val="bullet"/>
      <w:lvlText w:val=""/>
      <w:lvlJc w:val="left"/>
      <w:pPr>
        <w:ind w:left="4680" w:hanging="360"/>
      </w:pPr>
      <w:rPr>
        <w:rFonts w:ascii="Symbol" w:hAnsi="Symbol" w:hint="default"/>
      </w:rPr>
    </w:lvl>
    <w:lvl w:ilvl="7" w:tplc="030C2C46" w:tentative="1">
      <w:start w:val="1"/>
      <w:numFmt w:val="bullet"/>
      <w:lvlText w:val="o"/>
      <w:lvlJc w:val="left"/>
      <w:pPr>
        <w:ind w:left="5400" w:hanging="360"/>
      </w:pPr>
      <w:rPr>
        <w:rFonts w:ascii="Courier New" w:hAnsi="Courier New" w:cs="Courier New" w:hint="default"/>
      </w:rPr>
    </w:lvl>
    <w:lvl w:ilvl="8" w:tplc="DD8A70D4" w:tentative="1">
      <w:start w:val="1"/>
      <w:numFmt w:val="bullet"/>
      <w:lvlText w:val=""/>
      <w:lvlJc w:val="left"/>
      <w:pPr>
        <w:ind w:left="6120" w:hanging="360"/>
      </w:pPr>
      <w:rPr>
        <w:rFonts w:ascii="Wingdings" w:hAnsi="Wingdings" w:hint="default"/>
      </w:rPr>
    </w:lvl>
  </w:abstractNum>
  <w:abstractNum w:abstractNumId="4" w15:restartNumberingAfterBreak="0">
    <w:nsid w:val="60572D86"/>
    <w:multiLevelType w:val="hybridMultilevel"/>
    <w:tmpl w:val="A64E9E9E"/>
    <w:lvl w:ilvl="0" w:tplc="3C1C4D3A">
      <w:start w:val="1"/>
      <w:numFmt w:val="decimal"/>
      <w:lvlText w:val="%1"/>
      <w:lvlJc w:val="left"/>
      <w:pPr>
        <w:ind w:left="1080" w:hanging="720"/>
      </w:pPr>
      <w:rPr>
        <w:rFonts w:hint="default"/>
      </w:rPr>
    </w:lvl>
    <w:lvl w:ilvl="1" w:tplc="FACC11E0" w:tentative="1">
      <w:start w:val="1"/>
      <w:numFmt w:val="lowerLetter"/>
      <w:lvlText w:val="%2."/>
      <w:lvlJc w:val="left"/>
      <w:pPr>
        <w:ind w:left="1440" w:hanging="360"/>
      </w:pPr>
    </w:lvl>
    <w:lvl w:ilvl="2" w:tplc="060AF8AE" w:tentative="1">
      <w:start w:val="1"/>
      <w:numFmt w:val="lowerRoman"/>
      <w:lvlText w:val="%3."/>
      <w:lvlJc w:val="right"/>
      <w:pPr>
        <w:ind w:left="2160" w:hanging="180"/>
      </w:pPr>
    </w:lvl>
    <w:lvl w:ilvl="3" w:tplc="B6043596" w:tentative="1">
      <w:start w:val="1"/>
      <w:numFmt w:val="decimal"/>
      <w:lvlText w:val="%4."/>
      <w:lvlJc w:val="left"/>
      <w:pPr>
        <w:ind w:left="2880" w:hanging="360"/>
      </w:pPr>
    </w:lvl>
    <w:lvl w:ilvl="4" w:tplc="1EF0598E" w:tentative="1">
      <w:start w:val="1"/>
      <w:numFmt w:val="lowerLetter"/>
      <w:lvlText w:val="%5."/>
      <w:lvlJc w:val="left"/>
      <w:pPr>
        <w:ind w:left="3600" w:hanging="360"/>
      </w:pPr>
    </w:lvl>
    <w:lvl w:ilvl="5" w:tplc="1DE43BF4" w:tentative="1">
      <w:start w:val="1"/>
      <w:numFmt w:val="lowerRoman"/>
      <w:lvlText w:val="%6."/>
      <w:lvlJc w:val="right"/>
      <w:pPr>
        <w:ind w:left="4320" w:hanging="180"/>
      </w:pPr>
    </w:lvl>
    <w:lvl w:ilvl="6" w:tplc="6C58D4AC" w:tentative="1">
      <w:start w:val="1"/>
      <w:numFmt w:val="decimal"/>
      <w:lvlText w:val="%7."/>
      <w:lvlJc w:val="left"/>
      <w:pPr>
        <w:ind w:left="5040" w:hanging="360"/>
      </w:pPr>
    </w:lvl>
    <w:lvl w:ilvl="7" w:tplc="7CBA5EEE" w:tentative="1">
      <w:start w:val="1"/>
      <w:numFmt w:val="lowerLetter"/>
      <w:lvlText w:val="%8."/>
      <w:lvlJc w:val="left"/>
      <w:pPr>
        <w:ind w:left="5760" w:hanging="360"/>
      </w:pPr>
    </w:lvl>
    <w:lvl w:ilvl="8" w:tplc="56AA502E" w:tentative="1">
      <w:start w:val="1"/>
      <w:numFmt w:val="lowerRoman"/>
      <w:lvlText w:val="%9."/>
      <w:lvlJc w:val="right"/>
      <w:pPr>
        <w:ind w:left="6480" w:hanging="180"/>
      </w:pPr>
    </w:lvl>
  </w:abstractNum>
  <w:abstractNum w:abstractNumId="5" w15:restartNumberingAfterBreak="0">
    <w:nsid w:val="609F0B27"/>
    <w:multiLevelType w:val="hybridMultilevel"/>
    <w:tmpl w:val="B89817EC"/>
    <w:lvl w:ilvl="0" w:tplc="13563750">
      <w:start w:val="1"/>
      <w:numFmt w:val="lowerRoman"/>
      <w:lvlText w:val="%1."/>
      <w:lvlJc w:val="left"/>
      <w:pPr>
        <w:ind w:left="1080" w:hanging="720"/>
      </w:pPr>
      <w:rPr>
        <w:rFonts w:hint="default"/>
      </w:rPr>
    </w:lvl>
    <w:lvl w:ilvl="1" w:tplc="470296C6" w:tentative="1">
      <w:start w:val="1"/>
      <w:numFmt w:val="lowerLetter"/>
      <w:lvlText w:val="%2."/>
      <w:lvlJc w:val="left"/>
      <w:pPr>
        <w:ind w:left="1440" w:hanging="360"/>
      </w:pPr>
    </w:lvl>
    <w:lvl w:ilvl="2" w:tplc="A782B386" w:tentative="1">
      <w:start w:val="1"/>
      <w:numFmt w:val="lowerRoman"/>
      <w:lvlText w:val="%3."/>
      <w:lvlJc w:val="right"/>
      <w:pPr>
        <w:ind w:left="2160" w:hanging="180"/>
      </w:pPr>
    </w:lvl>
    <w:lvl w:ilvl="3" w:tplc="96744E92" w:tentative="1">
      <w:start w:val="1"/>
      <w:numFmt w:val="decimal"/>
      <w:lvlText w:val="%4."/>
      <w:lvlJc w:val="left"/>
      <w:pPr>
        <w:ind w:left="2880" w:hanging="360"/>
      </w:pPr>
    </w:lvl>
    <w:lvl w:ilvl="4" w:tplc="B7B29806" w:tentative="1">
      <w:start w:val="1"/>
      <w:numFmt w:val="lowerLetter"/>
      <w:lvlText w:val="%5."/>
      <w:lvlJc w:val="left"/>
      <w:pPr>
        <w:ind w:left="3600" w:hanging="360"/>
      </w:pPr>
    </w:lvl>
    <w:lvl w:ilvl="5" w:tplc="A14C6DA4" w:tentative="1">
      <w:start w:val="1"/>
      <w:numFmt w:val="lowerRoman"/>
      <w:lvlText w:val="%6."/>
      <w:lvlJc w:val="right"/>
      <w:pPr>
        <w:ind w:left="4320" w:hanging="180"/>
      </w:pPr>
    </w:lvl>
    <w:lvl w:ilvl="6" w:tplc="CFA483D4" w:tentative="1">
      <w:start w:val="1"/>
      <w:numFmt w:val="decimal"/>
      <w:lvlText w:val="%7."/>
      <w:lvlJc w:val="left"/>
      <w:pPr>
        <w:ind w:left="5040" w:hanging="360"/>
      </w:pPr>
    </w:lvl>
    <w:lvl w:ilvl="7" w:tplc="047EB5D4" w:tentative="1">
      <w:start w:val="1"/>
      <w:numFmt w:val="lowerLetter"/>
      <w:lvlText w:val="%8."/>
      <w:lvlJc w:val="left"/>
      <w:pPr>
        <w:ind w:left="5760" w:hanging="360"/>
      </w:pPr>
    </w:lvl>
    <w:lvl w:ilvl="8" w:tplc="19EA683A" w:tentative="1">
      <w:start w:val="1"/>
      <w:numFmt w:val="lowerRoman"/>
      <w:lvlText w:val="%9."/>
      <w:lvlJc w:val="right"/>
      <w:pPr>
        <w:ind w:left="6480" w:hanging="180"/>
      </w:pPr>
    </w:lvl>
  </w:abstractNum>
  <w:abstractNum w:abstractNumId="6" w15:restartNumberingAfterBreak="0">
    <w:nsid w:val="68B06DC9"/>
    <w:multiLevelType w:val="hybridMultilevel"/>
    <w:tmpl w:val="32B84516"/>
    <w:lvl w:ilvl="0" w:tplc="40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6A964E35"/>
    <w:multiLevelType w:val="hybridMultilevel"/>
    <w:tmpl w:val="DA022E70"/>
    <w:lvl w:ilvl="0" w:tplc="0F30158C">
      <w:start w:val="1"/>
      <w:numFmt w:val="decimal"/>
      <w:lvlText w:val="%1."/>
      <w:lvlJc w:val="left"/>
      <w:pPr>
        <w:ind w:left="360" w:hanging="360"/>
      </w:pPr>
      <w:rPr>
        <w:rFonts w:hint="default"/>
      </w:rPr>
    </w:lvl>
    <w:lvl w:ilvl="1" w:tplc="001CA258" w:tentative="1">
      <w:start w:val="1"/>
      <w:numFmt w:val="lowerLetter"/>
      <w:lvlText w:val="%2."/>
      <w:lvlJc w:val="left"/>
      <w:pPr>
        <w:ind w:left="1080" w:hanging="360"/>
      </w:pPr>
    </w:lvl>
    <w:lvl w:ilvl="2" w:tplc="BAFA83F2" w:tentative="1">
      <w:start w:val="1"/>
      <w:numFmt w:val="lowerRoman"/>
      <w:lvlText w:val="%3."/>
      <w:lvlJc w:val="right"/>
      <w:pPr>
        <w:ind w:left="1800" w:hanging="180"/>
      </w:pPr>
    </w:lvl>
    <w:lvl w:ilvl="3" w:tplc="714CD8D2" w:tentative="1">
      <w:start w:val="1"/>
      <w:numFmt w:val="decimal"/>
      <w:lvlText w:val="%4."/>
      <w:lvlJc w:val="left"/>
      <w:pPr>
        <w:ind w:left="2520" w:hanging="360"/>
      </w:pPr>
    </w:lvl>
    <w:lvl w:ilvl="4" w:tplc="B1F46564" w:tentative="1">
      <w:start w:val="1"/>
      <w:numFmt w:val="lowerLetter"/>
      <w:lvlText w:val="%5."/>
      <w:lvlJc w:val="left"/>
      <w:pPr>
        <w:ind w:left="3240" w:hanging="360"/>
      </w:pPr>
    </w:lvl>
    <w:lvl w:ilvl="5" w:tplc="245655AC" w:tentative="1">
      <w:start w:val="1"/>
      <w:numFmt w:val="lowerRoman"/>
      <w:lvlText w:val="%6."/>
      <w:lvlJc w:val="right"/>
      <w:pPr>
        <w:ind w:left="3960" w:hanging="180"/>
      </w:pPr>
    </w:lvl>
    <w:lvl w:ilvl="6" w:tplc="04D4A062" w:tentative="1">
      <w:start w:val="1"/>
      <w:numFmt w:val="decimal"/>
      <w:lvlText w:val="%7."/>
      <w:lvlJc w:val="left"/>
      <w:pPr>
        <w:ind w:left="4680" w:hanging="360"/>
      </w:pPr>
    </w:lvl>
    <w:lvl w:ilvl="7" w:tplc="4EF809AE" w:tentative="1">
      <w:start w:val="1"/>
      <w:numFmt w:val="lowerLetter"/>
      <w:lvlText w:val="%8."/>
      <w:lvlJc w:val="left"/>
      <w:pPr>
        <w:ind w:left="5400" w:hanging="360"/>
      </w:pPr>
    </w:lvl>
    <w:lvl w:ilvl="8" w:tplc="A686CF08" w:tentative="1">
      <w:start w:val="1"/>
      <w:numFmt w:val="lowerRoman"/>
      <w:lvlText w:val="%9."/>
      <w:lvlJc w:val="right"/>
      <w:pPr>
        <w:ind w:left="6120" w:hanging="180"/>
      </w:pPr>
    </w:lvl>
  </w:abstractNum>
  <w:abstractNum w:abstractNumId="8" w15:restartNumberingAfterBreak="0">
    <w:nsid w:val="7A555820"/>
    <w:multiLevelType w:val="hybridMultilevel"/>
    <w:tmpl w:val="18F27984"/>
    <w:lvl w:ilvl="0" w:tplc="C75CB2F2">
      <w:start w:val="1"/>
      <w:numFmt w:val="decimal"/>
      <w:lvlText w:val="%1."/>
      <w:lvlJc w:val="left"/>
      <w:pPr>
        <w:ind w:left="720" w:hanging="360"/>
      </w:pPr>
    </w:lvl>
    <w:lvl w:ilvl="1" w:tplc="A4A60F58" w:tentative="1">
      <w:start w:val="1"/>
      <w:numFmt w:val="lowerLetter"/>
      <w:lvlText w:val="%2."/>
      <w:lvlJc w:val="left"/>
      <w:pPr>
        <w:ind w:left="1440" w:hanging="360"/>
      </w:pPr>
    </w:lvl>
    <w:lvl w:ilvl="2" w:tplc="0F1AB7CE" w:tentative="1">
      <w:start w:val="1"/>
      <w:numFmt w:val="lowerRoman"/>
      <w:lvlText w:val="%3."/>
      <w:lvlJc w:val="right"/>
      <w:pPr>
        <w:ind w:left="2160" w:hanging="180"/>
      </w:pPr>
    </w:lvl>
    <w:lvl w:ilvl="3" w:tplc="F5AA04B8" w:tentative="1">
      <w:start w:val="1"/>
      <w:numFmt w:val="decimal"/>
      <w:lvlText w:val="%4."/>
      <w:lvlJc w:val="left"/>
      <w:pPr>
        <w:ind w:left="2880" w:hanging="360"/>
      </w:pPr>
    </w:lvl>
    <w:lvl w:ilvl="4" w:tplc="833E4D2C" w:tentative="1">
      <w:start w:val="1"/>
      <w:numFmt w:val="lowerLetter"/>
      <w:lvlText w:val="%5."/>
      <w:lvlJc w:val="left"/>
      <w:pPr>
        <w:ind w:left="3600" w:hanging="360"/>
      </w:pPr>
    </w:lvl>
    <w:lvl w:ilvl="5" w:tplc="0C50CC6A" w:tentative="1">
      <w:start w:val="1"/>
      <w:numFmt w:val="lowerRoman"/>
      <w:lvlText w:val="%6."/>
      <w:lvlJc w:val="right"/>
      <w:pPr>
        <w:ind w:left="4320" w:hanging="180"/>
      </w:pPr>
    </w:lvl>
    <w:lvl w:ilvl="6" w:tplc="ACB2DA20" w:tentative="1">
      <w:start w:val="1"/>
      <w:numFmt w:val="decimal"/>
      <w:lvlText w:val="%7."/>
      <w:lvlJc w:val="left"/>
      <w:pPr>
        <w:ind w:left="5040" w:hanging="360"/>
      </w:pPr>
    </w:lvl>
    <w:lvl w:ilvl="7" w:tplc="B546E642" w:tentative="1">
      <w:start w:val="1"/>
      <w:numFmt w:val="lowerLetter"/>
      <w:lvlText w:val="%8."/>
      <w:lvlJc w:val="left"/>
      <w:pPr>
        <w:ind w:left="5760" w:hanging="360"/>
      </w:pPr>
    </w:lvl>
    <w:lvl w:ilvl="8" w:tplc="193ECF6A" w:tentative="1">
      <w:start w:val="1"/>
      <w:numFmt w:val="lowerRoman"/>
      <w:lvlText w:val="%9."/>
      <w:lvlJc w:val="right"/>
      <w:pPr>
        <w:ind w:left="6480" w:hanging="180"/>
      </w:pPr>
    </w:lvl>
  </w:abstractNum>
  <w:abstractNum w:abstractNumId="9" w15:restartNumberingAfterBreak="0">
    <w:nsid w:val="7CB62152"/>
    <w:multiLevelType w:val="hybridMultilevel"/>
    <w:tmpl w:val="05EA208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num w:numId="1" w16cid:durableId="235751400">
    <w:abstractNumId w:val="3"/>
  </w:num>
  <w:num w:numId="2" w16cid:durableId="1775708579">
    <w:abstractNumId w:val="1"/>
  </w:num>
  <w:num w:numId="3" w16cid:durableId="2088334643">
    <w:abstractNumId w:val="8"/>
  </w:num>
  <w:num w:numId="4" w16cid:durableId="351732437">
    <w:abstractNumId w:val="4"/>
  </w:num>
  <w:num w:numId="5" w16cid:durableId="1137069145">
    <w:abstractNumId w:val="0"/>
  </w:num>
  <w:num w:numId="6" w16cid:durableId="542598111">
    <w:abstractNumId w:val="5"/>
  </w:num>
  <w:num w:numId="7" w16cid:durableId="1452438841">
    <w:abstractNumId w:val="7"/>
  </w:num>
  <w:num w:numId="8" w16cid:durableId="841699615">
    <w:abstractNumId w:val="2"/>
  </w:num>
  <w:num w:numId="9" w16cid:durableId="1131171147">
    <w:abstractNumId w:val="9"/>
  </w:num>
  <w:num w:numId="10" w16cid:durableId="110784571">
    <w:abstractNumId w:val="9"/>
  </w:num>
  <w:num w:numId="11" w16cid:durableId="7857776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E7"/>
    <w:rsid w:val="000204CD"/>
    <w:rsid w:val="000A3E8A"/>
    <w:rsid w:val="000A6C54"/>
    <w:rsid w:val="001A3ED6"/>
    <w:rsid w:val="001A727B"/>
    <w:rsid w:val="001B1136"/>
    <w:rsid w:val="001D7B20"/>
    <w:rsid w:val="001E650C"/>
    <w:rsid w:val="00203333"/>
    <w:rsid w:val="002260D9"/>
    <w:rsid w:val="0024724F"/>
    <w:rsid w:val="002D042F"/>
    <w:rsid w:val="00320E49"/>
    <w:rsid w:val="00385295"/>
    <w:rsid w:val="0040395C"/>
    <w:rsid w:val="00420BAF"/>
    <w:rsid w:val="004426A0"/>
    <w:rsid w:val="00486916"/>
    <w:rsid w:val="004F1B9E"/>
    <w:rsid w:val="004F5EE7"/>
    <w:rsid w:val="0050794A"/>
    <w:rsid w:val="00570080"/>
    <w:rsid w:val="005F1DF2"/>
    <w:rsid w:val="0077131C"/>
    <w:rsid w:val="00781C38"/>
    <w:rsid w:val="00875419"/>
    <w:rsid w:val="008F5F9C"/>
    <w:rsid w:val="00910C45"/>
    <w:rsid w:val="00916663"/>
    <w:rsid w:val="0093220A"/>
    <w:rsid w:val="009D692F"/>
    <w:rsid w:val="009F0DFA"/>
    <w:rsid w:val="00A454CA"/>
    <w:rsid w:val="00A7420F"/>
    <w:rsid w:val="00AF5C7B"/>
    <w:rsid w:val="00B1496E"/>
    <w:rsid w:val="00B5060B"/>
    <w:rsid w:val="00B6473E"/>
    <w:rsid w:val="00B9554C"/>
    <w:rsid w:val="00C902A3"/>
    <w:rsid w:val="00CC5AED"/>
    <w:rsid w:val="00D75BA1"/>
    <w:rsid w:val="00DB4698"/>
    <w:rsid w:val="00DB7AF9"/>
    <w:rsid w:val="00E52559"/>
    <w:rsid w:val="00E74979"/>
    <w:rsid w:val="00E750B2"/>
    <w:rsid w:val="00F4444B"/>
    <w:rsid w:val="00FA3957"/>
    <w:rsid w:val="00FE13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5764A"/>
  <w15:chartTrackingRefBased/>
  <w15:docId w15:val="{2D43E24C-8865-4987-840C-6CF41020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E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E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E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E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E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E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E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E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E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E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E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E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E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E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E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EE7"/>
    <w:rPr>
      <w:rFonts w:eastAsiaTheme="majorEastAsia" w:cstheme="majorBidi"/>
      <w:color w:val="272727" w:themeColor="text1" w:themeTint="D8"/>
    </w:rPr>
  </w:style>
  <w:style w:type="paragraph" w:styleId="Title">
    <w:name w:val="Title"/>
    <w:basedOn w:val="Normal"/>
    <w:next w:val="Normal"/>
    <w:link w:val="TitleChar"/>
    <w:uiPriority w:val="10"/>
    <w:qFormat/>
    <w:rsid w:val="004F5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E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E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E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EE7"/>
    <w:pPr>
      <w:spacing w:before="160"/>
      <w:jc w:val="center"/>
    </w:pPr>
    <w:rPr>
      <w:i/>
      <w:iCs/>
      <w:color w:val="404040" w:themeColor="text1" w:themeTint="BF"/>
    </w:rPr>
  </w:style>
  <w:style w:type="character" w:customStyle="1" w:styleId="QuoteChar">
    <w:name w:val="Quote Char"/>
    <w:basedOn w:val="DefaultParagraphFont"/>
    <w:link w:val="Quote"/>
    <w:uiPriority w:val="29"/>
    <w:rsid w:val="004F5EE7"/>
    <w:rPr>
      <w:i/>
      <w:iCs/>
      <w:color w:val="404040" w:themeColor="text1" w:themeTint="BF"/>
    </w:rPr>
  </w:style>
  <w:style w:type="paragraph" w:styleId="ListParagraph">
    <w:name w:val="List Paragraph"/>
    <w:basedOn w:val="Normal"/>
    <w:uiPriority w:val="34"/>
    <w:qFormat/>
    <w:rsid w:val="004F5EE7"/>
    <w:pPr>
      <w:ind w:left="720"/>
      <w:contextualSpacing/>
    </w:pPr>
  </w:style>
  <w:style w:type="character" w:styleId="IntenseEmphasis">
    <w:name w:val="Intense Emphasis"/>
    <w:basedOn w:val="DefaultParagraphFont"/>
    <w:uiPriority w:val="21"/>
    <w:qFormat/>
    <w:rsid w:val="004F5EE7"/>
    <w:rPr>
      <w:i/>
      <w:iCs/>
      <w:color w:val="0F4761" w:themeColor="accent1" w:themeShade="BF"/>
    </w:rPr>
  </w:style>
  <w:style w:type="paragraph" w:styleId="IntenseQuote">
    <w:name w:val="Intense Quote"/>
    <w:basedOn w:val="Normal"/>
    <w:next w:val="Normal"/>
    <w:link w:val="IntenseQuoteChar"/>
    <w:uiPriority w:val="30"/>
    <w:qFormat/>
    <w:rsid w:val="004F5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EE7"/>
    <w:rPr>
      <w:i/>
      <w:iCs/>
      <w:color w:val="0F4761" w:themeColor="accent1" w:themeShade="BF"/>
    </w:rPr>
  </w:style>
  <w:style w:type="character" w:styleId="IntenseReference">
    <w:name w:val="Intense Reference"/>
    <w:basedOn w:val="DefaultParagraphFont"/>
    <w:uiPriority w:val="32"/>
    <w:qFormat/>
    <w:rsid w:val="004F5EE7"/>
    <w:rPr>
      <w:b/>
      <w:bCs/>
      <w:smallCaps/>
      <w:color w:val="0F4761" w:themeColor="accent1" w:themeShade="BF"/>
      <w:spacing w:val="5"/>
    </w:rPr>
  </w:style>
  <w:style w:type="character" w:styleId="Hyperlink">
    <w:name w:val="Hyperlink"/>
    <w:uiPriority w:val="99"/>
    <w:unhideWhenUsed/>
    <w:rsid w:val="00916663"/>
    <w:rPr>
      <w:color w:val="0000FF"/>
      <w:u w:val="single"/>
    </w:rPr>
  </w:style>
  <w:style w:type="character" w:styleId="UnresolvedMention">
    <w:name w:val="Unresolved Mention"/>
    <w:basedOn w:val="DefaultParagraphFont"/>
    <w:uiPriority w:val="99"/>
    <w:semiHidden/>
    <w:unhideWhenUsed/>
    <w:rsid w:val="00916663"/>
    <w:rPr>
      <w:color w:val="605E5C"/>
      <w:shd w:val="clear" w:color="auto" w:fill="E1DFDD"/>
    </w:rPr>
  </w:style>
  <w:style w:type="paragraph" w:styleId="Header">
    <w:name w:val="header"/>
    <w:basedOn w:val="Normal"/>
    <w:link w:val="HeaderChar"/>
    <w:uiPriority w:val="99"/>
    <w:unhideWhenUsed/>
    <w:rsid w:val="00910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0C45"/>
  </w:style>
  <w:style w:type="paragraph" w:styleId="Footer">
    <w:name w:val="footer"/>
    <w:basedOn w:val="Normal"/>
    <w:link w:val="FooterChar"/>
    <w:uiPriority w:val="99"/>
    <w:unhideWhenUsed/>
    <w:rsid w:val="00420B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neaps.nseindia.com/NEWLISTINGCORP/___.YXBzMTptc2VpOmM6b2ZmaWNlMzY1X2VtYWlsc19hdHRhY2htZW50Ojk1YzIyMTU4MmY3OTY2ZjI1NDQ5MjU2MGQ3YjU2MWFmOjc6ZTJiMDplMmFmMzAxMjI2NTRmODRiYTg0MzdlNmJjM2M4NjljNTczYTQ2Y2JiMzBhODA2Y2NiMThmZDI1MjVmMTk0MTcyOnA6VD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se.schemes@bseindia.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protect.checkpoint.com/v2/r05/___https://www.bseindia.com/static/about/contact_us.aspx___.YXBzMTptc2VpOmM6b2ZmaWNlMzY1X2VtYWlsc19hdHRhY2htZW50Ojk1YzIyMTU4MmY3OTY2ZjI1NDQ5MjU2MGQ3YjU2MWFmOjc6YjM5NzplZGRhYWMwNDY1N2ZlZGIxMTQxMGQxMGQxYjRiYzQzYzlmMzEwN2JiMDQ3YWMyODg0M2JhNjliNmY5NzIyNTg2OnA6VDpG" TargetMode="External"/><Relationship Id="rId4" Type="http://schemas.openxmlformats.org/officeDocument/2006/relationships/webSettings" Target="webSettings.xml"/><Relationship Id="rId9" Type="http://schemas.openxmlformats.org/officeDocument/2006/relationships/hyperlink" Target="https://mylisting.msei.in/SitePages/UploadApplications/UploadApplications.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Toshika Sharma</dc:creator>
  <cp:lastModifiedBy>Saili Kamble (LISCO)</cp:lastModifiedBy>
  <cp:revision>32</cp:revision>
  <dcterms:created xsi:type="dcterms:W3CDTF">2026-10-30T06:31:00Z</dcterms:created>
  <dcterms:modified xsi:type="dcterms:W3CDTF">2026-11-02T12:02:00Z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7198e5f8,390f0763,56f394cf</vt:lpwstr>
  </property>
  <property fmtid="{D5CDD505-2E9C-101B-9397-08002B2CF9AE}" pid="3" name="ClassificationContentMarkingHeaderFontProps">
    <vt:lpwstr>#000000,10,Aptos</vt:lpwstr>
  </property>
  <property fmtid="{D5CDD505-2E9C-101B-9397-08002B2CF9AE}" pid="4" name="ClassificationContentMarkingHeaderText">
    <vt:lpwstr>Confidential</vt:lpwstr>
  </property>
  <property fmtid="{D5CDD505-2E9C-101B-9397-08002B2CF9AE}" pid="5" name="MSIP_Label_4868c5d2-3b11-4af1-b3cf-5e270abfef7b_Enabled">
    <vt:lpwstr>true</vt:lpwstr>
  </property>
  <property fmtid="{D5CDD505-2E9C-101B-9397-08002B2CF9AE}" pid="6" name="MSIP_Label_4868c5d2-3b11-4af1-b3cf-5e270abfef7b_SetDate">
    <vt:lpwstr>2026-10-30T11:26:19Z</vt:lpwstr>
  </property>
  <property fmtid="{D5CDD505-2E9C-101B-9397-08002B2CF9AE}" pid="7" name="MSIP_Label_4868c5d2-3b11-4af1-b3cf-5e270abfef7b_Method">
    <vt:lpwstr>Standard</vt:lpwstr>
  </property>
  <property fmtid="{D5CDD505-2E9C-101B-9397-08002B2CF9AE}" pid="8" name="MSIP_Label_4868c5d2-3b11-4af1-b3cf-5e270abfef7b_Name">
    <vt:lpwstr>Confidential</vt:lpwstr>
  </property>
  <property fmtid="{D5CDD505-2E9C-101B-9397-08002B2CF9AE}" pid="9" name="MSIP_Label_4868c5d2-3b11-4af1-b3cf-5e270abfef7b_SiteId">
    <vt:lpwstr>7dd2e615-eadf-4c47-b5b5-d324b9c77ff7</vt:lpwstr>
  </property>
  <property fmtid="{D5CDD505-2E9C-101B-9397-08002B2CF9AE}" pid="10" name="MSIP_Label_4868c5d2-3b11-4af1-b3cf-5e270abfef7b_ActionId">
    <vt:lpwstr>3993d098-097b-4090-8f16-2f4948b3d101</vt:lpwstr>
  </property>
  <property fmtid="{D5CDD505-2E9C-101B-9397-08002B2CF9AE}" pid="11" name="MSIP_Label_4868c5d2-3b11-4af1-b3cf-5e270abfef7b_ContentBits">
    <vt:lpwstr>1</vt:lpwstr>
  </property>
  <property fmtid="{D5CDD505-2E9C-101B-9397-08002B2CF9AE}" pid="12" name="MSIP_Label_4868c5d2-3b11-4af1-b3cf-5e270abfef7b_Tag">
    <vt:lpwstr>10, 3, 0, 1</vt:lpwstr>
  </property>
  <property fmtid="{D5CDD505-2E9C-101B-9397-08002B2CF9AE}" pid="13" name="ClassificationContentMarkingFooterShapeIds">
    <vt:lpwstr>13c7243a,7aad5863,7352e309</vt:lpwstr>
  </property>
  <property fmtid="{D5CDD505-2E9C-101B-9397-08002B2CF9AE}" pid="14" name="ClassificationContentMarkingFooterFontProps">
    <vt:lpwstr>#008000,10,Aptos</vt:lpwstr>
  </property>
  <property fmtid="{D5CDD505-2E9C-101B-9397-08002B2CF9AE}" pid="15" name="ClassificationContentMarkingFooterText">
    <vt:lpwstr>Non-Confidential</vt:lpwstr>
  </property>
  <property fmtid="{D5CDD505-2E9C-101B-9397-08002B2CF9AE}" pid="16" name="MSIP_Label_305f50f5-e953-4c63-867b-388561f41989_Enabled">
    <vt:lpwstr>true</vt:lpwstr>
  </property>
  <property fmtid="{D5CDD505-2E9C-101B-9397-08002B2CF9AE}" pid="17" name="MSIP_Label_305f50f5-e953-4c63-867b-388561f41989_SetDate">
    <vt:lpwstr>2026-11-02T11:48:49Z</vt:lpwstr>
  </property>
  <property fmtid="{D5CDD505-2E9C-101B-9397-08002B2CF9AE}" pid="18" name="MSIP_Label_305f50f5-e953-4c63-867b-388561f41989_Method">
    <vt:lpwstr>Privileged</vt:lpwstr>
  </property>
  <property fmtid="{D5CDD505-2E9C-101B-9397-08002B2CF9AE}" pid="19" name="MSIP_Label_305f50f5-e953-4c63-867b-388561f41989_Name">
    <vt:lpwstr>305f50f5-e953-4c63-867b-388561f41989</vt:lpwstr>
  </property>
  <property fmtid="{D5CDD505-2E9C-101B-9397-08002B2CF9AE}" pid="20" name="MSIP_Label_305f50f5-e953-4c63-867b-388561f41989_SiteId">
    <vt:lpwstr>fb8ed654-3195-4846-ac37-491dc8a2349e</vt:lpwstr>
  </property>
  <property fmtid="{D5CDD505-2E9C-101B-9397-08002B2CF9AE}" pid="21" name="MSIP_Label_305f50f5-e953-4c63-867b-388561f41989_ActionId">
    <vt:lpwstr>652ca8d0-4501-4a6f-9c5d-0192b5a6bdb6</vt:lpwstr>
  </property>
  <property fmtid="{D5CDD505-2E9C-101B-9397-08002B2CF9AE}" pid="22" name="MSIP_Label_305f50f5-e953-4c63-867b-388561f41989_ContentBits">
    <vt:lpwstr>2</vt:lpwstr>
  </property>
  <property fmtid="{D5CDD505-2E9C-101B-9397-08002B2CF9AE}" pid="23" name="MSIP_Label_305f50f5-e953-4c63-867b-388561f41989_Tag">
    <vt:lpwstr>10, 0, 1, 1</vt:lpwstr>
  </property>
</Properties>
</file>