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D483" w14:textId="77777777" w:rsidR="00A67813" w:rsidRDefault="00A67813" w:rsidP="00D17BD4">
      <w:pPr>
        <w:jc w:val="center"/>
        <w:rPr>
          <w:b/>
          <w:sz w:val="22"/>
          <w:szCs w:val="22"/>
          <w:u w:val="single"/>
        </w:rPr>
      </w:pPr>
    </w:p>
    <w:p w14:paraId="267EB1FD" w14:textId="20D06D1E" w:rsidR="001B1C36" w:rsidRDefault="001B1C36" w:rsidP="00D17BD4">
      <w:pPr>
        <w:jc w:val="center"/>
        <w:rPr>
          <w:b/>
          <w:sz w:val="22"/>
          <w:szCs w:val="22"/>
          <w:u w:val="single"/>
        </w:rPr>
      </w:pPr>
      <w:r>
        <w:rPr>
          <w:b/>
          <w:sz w:val="22"/>
          <w:szCs w:val="22"/>
          <w:u w:val="single"/>
        </w:rPr>
        <w:t>Rights Issue</w:t>
      </w:r>
    </w:p>
    <w:p w14:paraId="3DD37879" w14:textId="77777777" w:rsidR="001B1C36" w:rsidRDefault="001B1C36" w:rsidP="00D17BD4">
      <w:pPr>
        <w:jc w:val="center"/>
        <w:rPr>
          <w:b/>
          <w:sz w:val="22"/>
          <w:szCs w:val="22"/>
          <w:u w:val="single"/>
        </w:rPr>
      </w:pPr>
    </w:p>
    <w:p w14:paraId="33A43E8A" w14:textId="7F0542C1" w:rsidR="00AB2DA8" w:rsidRPr="00640821" w:rsidRDefault="00D17BD4" w:rsidP="00D17BD4">
      <w:pPr>
        <w:jc w:val="center"/>
        <w:rPr>
          <w:b/>
          <w:sz w:val="22"/>
          <w:szCs w:val="22"/>
          <w:u w:val="single"/>
        </w:rPr>
      </w:pPr>
      <w:r w:rsidRPr="00640821">
        <w:rPr>
          <w:b/>
          <w:sz w:val="22"/>
          <w:szCs w:val="22"/>
          <w:u w:val="single"/>
        </w:rPr>
        <w:t xml:space="preserve">Checklist </w:t>
      </w:r>
      <w:r w:rsidR="001B1C36">
        <w:rPr>
          <w:b/>
          <w:sz w:val="22"/>
          <w:szCs w:val="22"/>
          <w:u w:val="single"/>
        </w:rPr>
        <w:t>- I</w:t>
      </w:r>
      <w:r w:rsidR="001B1C36" w:rsidRPr="001B1C36">
        <w:rPr>
          <w:b/>
          <w:sz w:val="22"/>
          <w:szCs w:val="22"/>
          <w:u w:val="single"/>
        </w:rPr>
        <w:t>n-principle approval under Reg 28(1) SEBI LODR</w:t>
      </w:r>
      <w:r w:rsidR="001B1C36">
        <w:rPr>
          <w:b/>
          <w:sz w:val="22"/>
          <w:szCs w:val="22"/>
          <w:u w:val="single"/>
        </w:rPr>
        <w:t>, 2018</w:t>
      </w:r>
    </w:p>
    <w:p w14:paraId="2C235802" w14:textId="77777777" w:rsidR="00AB2DA8" w:rsidRPr="00640821" w:rsidRDefault="00AB2DA8">
      <w:pPr>
        <w:rPr>
          <w:sz w:val="22"/>
          <w:szCs w:val="22"/>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647"/>
        <w:gridCol w:w="1134"/>
      </w:tblGrid>
      <w:tr w:rsidR="00AD4F8C" w:rsidRPr="00DF694F" w14:paraId="05A6B586" w14:textId="77777777" w:rsidTr="00A67813">
        <w:tc>
          <w:tcPr>
            <w:tcW w:w="851" w:type="dxa"/>
          </w:tcPr>
          <w:p w14:paraId="62F41619" w14:textId="77777777" w:rsidR="00AD4F8C" w:rsidRPr="00640821" w:rsidRDefault="00AD4F8C">
            <w:pPr>
              <w:rPr>
                <w:b/>
                <w:sz w:val="22"/>
                <w:szCs w:val="22"/>
              </w:rPr>
            </w:pPr>
            <w:r w:rsidRPr="00640821">
              <w:rPr>
                <w:b/>
                <w:sz w:val="22"/>
                <w:szCs w:val="22"/>
              </w:rPr>
              <w:t>Sr. No.</w:t>
            </w:r>
          </w:p>
        </w:tc>
        <w:tc>
          <w:tcPr>
            <w:tcW w:w="8647" w:type="dxa"/>
          </w:tcPr>
          <w:p w14:paraId="4900A0F6" w14:textId="77777777" w:rsidR="00AD4F8C" w:rsidRPr="00640821" w:rsidRDefault="00AD4F8C">
            <w:pPr>
              <w:rPr>
                <w:b/>
                <w:sz w:val="22"/>
                <w:szCs w:val="22"/>
              </w:rPr>
            </w:pPr>
            <w:r w:rsidRPr="00640821">
              <w:rPr>
                <w:b/>
                <w:sz w:val="22"/>
                <w:szCs w:val="22"/>
              </w:rPr>
              <w:t>Particulars</w:t>
            </w:r>
          </w:p>
        </w:tc>
        <w:tc>
          <w:tcPr>
            <w:tcW w:w="1134" w:type="dxa"/>
          </w:tcPr>
          <w:p w14:paraId="382BDC14" w14:textId="77777777" w:rsidR="00AD4F8C" w:rsidRPr="00640821" w:rsidRDefault="00AD4F8C">
            <w:pPr>
              <w:rPr>
                <w:b/>
                <w:sz w:val="22"/>
                <w:szCs w:val="22"/>
              </w:rPr>
            </w:pPr>
            <w:r w:rsidRPr="00640821">
              <w:rPr>
                <w:b/>
                <w:sz w:val="22"/>
                <w:szCs w:val="22"/>
              </w:rPr>
              <w:t xml:space="preserve">Remarks </w:t>
            </w:r>
          </w:p>
        </w:tc>
      </w:tr>
      <w:tr w:rsidR="00AD4F8C" w:rsidRPr="00DF694F" w14:paraId="3223CC75" w14:textId="77777777" w:rsidTr="00A67813">
        <w:tc>
          <w:tcPr>
            <w:tcW w:w="851" w:type="dxa"/>
          </w:tcPr>
          <w:p w14:paraId="11C3E677" w14:textId="77777777" w:rsidR="00AD4F8C" w:rsidRPr="00640821" w:rsidRDefault="00AD4F8C" w:rsidP="00A53824">
            <w:pPr>
              <w:numPr>
                <w:ilvl w:val="0"/>
                <w:numId w:val="18"/>
              </w:numPr>
              <w:rPr>
                <w:sz w:val="22"/>
                <w:szCs w:val="22"/>
              </w:rPr>
            </w:pPr>
          </w:p>
        </w:tc>
        <w:tc>
          <w:tcPr>
            <w:tcW w:w="8647" w:type="dxa"/>
          </w:tcPr>
          <w:p w14:paraId="236D17C2" w14:textId="309A6C9E" w:rsidR="00AD4F8C" w:rsidRPr="00640821" w:rsidRDefault="00AD4F8C">
            <w:pPr>
              <w:rPr>
                <w:sz w:val="22"/>
                <w:szCs w:val="22"/>
              </w:rPr>
            </w:pPr>
            <w:r w:rsidRPr="00640821">
              <w:rPr>
                <w:sz w:val="22"/>
                <w:szCs w:val="22"/>
              </w:rPr>
              <w:t xml:space="preserve">Certified true copy of the resolution passed by the Board of Directors for issue of securities </w:t>
            </w:r>
            <w:r w:rsidR="00121675">
              <w:rPr>
                <w:sz w:val="22"/>
                <w:szCs w:val="22"/>
              </w:rPr>
              <w:t xml:space="preserve">             </w:t>
            </w:r>
            <w:r w:rsidRPr="00640821">
              <w:rPr>
                <w:sz w:val="22"/>
                <w:szCs w:val="22"/>
              </w:rPr>
              <w:t>under proposed rights issue</w:t>
            </w:r>
            <w:r w:rsidR="006D174B" w:rsidRPr="00640821">
              <w:rPr>
                <w:sz w:val="22"/>
                <w:szCs w:val="22"/>
              </w:rPr>
              <w:t>.</w:t>
            </w:r>
          </w:p>
        </w:tc>
        <w:tc>
          <w:tcPr>
            <w:tcW w:w="1134" w:type="dxa"/>
          </w:tcPr>
          <w:p w14:paraId="2B352D9E" w14:textId="5C9BB85D" w:rsidR="00AD4F8C" w:rsidRPr="00640821" w:rsidRDefault="00AD4F8C">
            <w:pPr>
              <w:rPr>
                <w:sz w:val="22"/>
                <w:szCs w:val="22"/>
              </w:rPr>
            </w:pPr>
          </w:p>
        </w:tc>
      </w:tr>
      <w:tr w:rsidR="00AD4F8C" w:rsidRPr="00DF694F" w14:paraId="65D0556D" w14:textId="77777777" w:rsidTr="00A67813">
        <w:tc>
          <w:tcPr>
            <w:tcW w:w="851" w:type="dxa"/>
          </w:tcPr>
          <w:p w14:paraId="226777FA" w14:textId="77777777" w:rsidR="00AD4F8C" w:rsidRPr="00640821" w:rsidRDefault="00AD4F8C" w:rsidP="00A53824">
            <w:pPr>
              <w:numPr>
                <w:ilvl w:val="0"/>
                <w:numId w:val="18"/>
              </w:numPr>
              <w:rPr>
                <w:sz w:val="22"/>
                <w:szCs w:val="22"/>
              </w:rPr>
            </w:pPr>
          </w:p>
        </w:tc>
        <w:tc>
          <w:tcPr>
            <w:tcW w:w="8647" w:type="dxa"/>
          </w:tcPr>
          <w:p w14:paraId="767272A1" w14:textId="77777777" w:rsidR="00AD4F8C" w:rsidRPr="00640821" w:rsidRDefault="00AD4F8C" w:rsidP="00AD4F8C">
            <w:pPr>
              <w:rPr>
                <w:sz w:val="22"/>
                <w:szCs w:val="22"/>
              </w:rPr>
            </w:pPr>
            <w:r w:rsidRPr="00640821">
              <w:rPr>
                <w:sz w:val="22"/>
                <w:szCs w:val="22"/>
              </w:rPr>
              <w:t xml:space="preserve">Certified true copy of the resolution passed by the Shareholders, if any, </w:t>
            </w:r>
            <w:r w:rsidR="00296197" w:rsidRPr="00640821">
              <w:rPr>
                <w:sz w:val="22"/>
                <w:szCs w:val="22"/>
              </w:rPr>
              <w:t>approving.</w:t>
            </w:r>
            <w:r w:rsidRPr="00640821">
              <w:rPr>
                <w:sz w:val="22"/>
                <w:szCs w:val="22"/>
              </w:rPr>
              <w:t xml:space="preserve"> </w:t>
            </w:r>
          </w:p>
          <w:p w14:paraId="1FA48F43" w14:textId="77777777" w:rsidR="00AD4F8C" w:rsidRPr="00640821" w:rsidRDefault="00AD4F8C" w:rsidP="00A53824">
            <w:pPr>
              <w:numPr>
                <w:ilvl w:val="0"/>
                <w:numId w:val="19"/>
              </w:numPr>
              <w:rPr>
                <w:sz w:val="22"/>
                <w:szCs w:val="22"/>
              </w:rPr>
            </w:pPr>
            <w:r w:rsidRPr="00640821">
              <w:rPr>
                <w:sz w:val="22"/>
                <w:szCs w:val="22"/>
              </w:rPr>
              <w:t xml:space="preserve">issue of </w:t>
            </w:r>
            <w:r w:rsidR="00CF7C19" w:rsidRPr="00640821">
              <w:rPr>
                <w:sz w:val="22"/>
                <w:szCs w:val="22"/>
              </w:rPr>
              <w:t xml:space="preserve">convertible debt </w:t>
            </w:r>
            <w:r w:rsidRPr="00640821">
              <w:rPr>
                <w:sz w:val="22"/>
                <w:szCs w:val="22"/>
              </w:rPr>
              <w:t>securities under proposed rights issue</w:t>
            </w:r>
          </w:p>
          <w:p w14:paraId="0718D216" w14:textId="77777777" w:rsidR="00AD4F8C" w:rsidRPr="00640821" w:rsidRDefault="00AD4F8C" w:rsidP="00A53824">
            <w:pPr>
              <w:numPr>
                <w:ilvl w:val="0"/>
                <w:numId w:val="19"/>
              </w:numPr>
              <w:rPr>
                <w:sz w:val="22"/>
                <w:szCs w:val="22"/>
              </w:rPr>
            </w:pPr>
            <w:r w:rsidRPr="00640821">
              <w:rPr>
                <w:sz w:val="22"/>
                <w:szCs w:val="22"/>
              </w:rPr>
              <w:t>increase in the authorised share capital (if required)</w:t>
            </w:r>
          </w:p>
        </w:tc>
        <w:tc>
          <w:tcPr>
            <w:tcW w:w="1134" w:type="dxa"/>
          </w:tcPr>
          <w:p w14:paraId="5E405A2D" w14:textId="5CFCBC72" w:rsidR="00AD4F8C" w:rsidRPr="00640821" w:rsidRDefault="00AD4F8C">
            <w:pPr>
              <w:rPr>
                <w:sz w:val="22"/>
                <w:szCs w:val="22"/>
              </w:rPr>
            </w:pPr>
          </w:p>
        </w:tc>
      </w:tr>
      <w:tr w:rsidR="00AD4F8C" w:rsidRPr="00DF694F" w14:paraId="23024107" w14:textId="77777777" w:rsidTr="00A67813">
        <w:tc>
          <w:tcPr>
            <w:tcW w:w="851" w:type="dxa"/>
          </w:tcPr>
          <w:p w14:paraId="1E3CD727" w14:textId="77777777" w:rsidR="00AD4F8C" w:rsidRPr="00BA375F" w:rsidRDefault="00AD4F8C" w:rsidP="00A53824">
            <w:pPr>
              <w:numPr>
                <w:ilvl w:val="0"/>
                <w:numId w:val="18"/>
              </w:numPr>
              <w:rPr>
                <w:sz w:val="22"/>
                <w:szCs w:val="22"/>
              </w:rPr>
            </w:pPr>
          </w:p>
        </w:tc>
        <w:tc>
          <w:tcPr>
            <w:tcW w:w="8647" w:type="dxa"/>
          </w:tcPr>
          <w:p w14:paraId="1F16B1E3" w14:textId="0A57A828" w:rsidR="00AD4F8C" w:rsidRPr="00BA375F" w:rsidRDefault="002A259B">
            <w:pPr>
              <w:rPr>
                <w:sz w:val="22"/>
                <w:szCs w:val="22"/>
              </w:rPr>
            </w:pPr>
            <w:r w:rsidRPr="00BA375F">
              <w:rPr>
                <w:sz w:val="22"/>
                <w:szCs w:val="22"/>
              </w:rPr>
              <w:t xml:space="preserve">Confirmation </w:t>
            </w:r>
            <w:r w:rsidR="00AD4F8C" w:rsidRPr="00BA375F">
              <w:rPr>
                <w:sz w:val="22"/>
                <w:szCs w:val="22"/>
              </w:rPr>
              <w:t xml:space="preserve">from the Company as per </w:t>
            </w:r>
            <w:r w:rsidR="00AD4F8C" w:rsidRPr="00BA375F">
              <w:rPr>
                <w:b/>
                <w:sz w:val="22"/>
                <w:szCs w:val="22"/>
              </w:rPr>
              <w:t xml:space="preserve">Annexure </w:t>
            </w:r>
            <w:r w:rsidR="00D10FAB" w:rsidRPr="00BA375F">
              <w:rPr>
                <w:b/>
                <w:sz w:val="22"/>
                <w:szCs w:val="22"/>
              </w:rPr>
              <w:t>I</w:t>
            </w:r>
          </w:p>
        </w:tc>
        <w:tc>
          <w:tcPr>
            <w:tcW w:w="1134" w:type="dxa"/>
          </w:tcPr>
          <w:p w14:paraId="44B30637" w14:textId="66D65A7F" w:rsidR="00AD4F8C" w:rsidRPr="00BA375F" w:rsidRDefault="00AD4F8C">
            <w:pPr>
              <w:rPr>
                <w:sz w:val="22"/>
                <w:szCs w:val="22"/>
              </w:rPr>
            </w:pPr>
          </w:p>
        </w:tc>
      </w:tr>
      <w:tr w:rsidR="001460F0" w:rsidRPr="00DF694F" w14:paraId="4A50F587" w14:textId="77777777" w:rsidTr="00A67813">
        <w:tc>
          <w:tcPr>
            <w:tcW w:w="851" w:type="dxa"/>
          </w:tcPr>
          <w:p w14:paraId="2885633D" w14:textId="77777777" w:rsidR="001460F0" w:rsidRPr="00BA375F" w:rsidRDefault="001460F0" w:rsidP="00A53824">
            <w:pPr>
              <w:numPr>
                <w:ilvl w:val="0"/>
                <w:numId w:val="18"/>
              </w:numPr>
              <w:rPr>
                <w:sz w:val="22"/>
                <w:szCs w:val="22"/>
              </w:rPr>
            </w:pPr>
          </w:p>
        </w:tc>
        <w:tc>
          <w:tcPr>
            <w:tcW w:w="8647" w:type="dxa"/>
          </w:tcPr>
          <w:p w14:paraId="203CEFC2" w14:textId="7D90B06B" w:rsidR="001460F0" w:rsidRPr="00BA375F" w:rsidRDefault="001460F0">
            <w:pPr>
              <w:rPr>
                <w:sz w:val="22"/>
                <w:szCs w:val="22"/>
              </w:rPr>
            </w:pPr>
            <w:r w:rsidRPr="00BA375F">
              <w:rPr>
                <w:sz w:val="22"/>
                <w:szCs w:val="22"/>
              </w:rPr>
              <w:t>Draft Letter of Offer</w:t>
            </w:r>
          </w:p>
        </w:tc>
        <w:tc>
          <w:tcPr>
            <w:tcW w:w="1134" w:type="dxa"/>
          </w:tcPr>
          <w:p w14:paraId="5CC69BB9" w14:textId="485AA85B" w:rsidR="001460F0" w:rsidRPr="00BA375F" w:rsidRDefault="001460F0">
            <w:pPr>
              <w:rPr>
                <w:sz w:val="22"/>
                <w:szCs w:val="22"/>
              </w:rPr>
            </w:pPr>
          </w:p>
        </w:tc>
      </w:tr>
      <w:tr w:rsidR="004F2B33" w:rsidRPr="00DF694F" w14:paraId="7A2A6A6E" w14:textId="77777777" w:rsidTr="00FF4E9B">
        <w:trPr>
          <w:trHeight w:val="491"/>
        </w:trPr>
        <w:tc>
          <w:tcPr>
            <w:tcW w:w="851" w:type="dxa"/>
          </w:tcPr>
          <w:p w14:paraId="1EE81669" w14:textId="77777777" w:rsidR="004F2B33" w:rsidRPr="00BA375F" w:rsidRDefault="004F2B33" w:rsidP="00A53824">
            <w:pPr>
              <w:numPr>
                <w:ilvl w:val="0"/>
                <w:numId w:val="18"/>
              </w:numPr>
              <w:rPr>
                <w:sz w:val="22"/>
                <w:szCs w:val="22"/>
              </w:rPr>
            </w:pPr>
          </w:p>
        </w:tc>
        <w:tc>
          <w:tcPr>
            <w:tcW w:w="8647" w:type="dxa"/>
          </w:tcPr>
          <w:p w14:paraId="48B06FDE" w14:textId="20FE5320" w:rsidR="004F2B33" w:rsidRPr="00BA375F" w:rsidRDefault="004F2B33">
            <w:pPr>
              <w:rPr>
                <w:sz w:val="22"/>
                <w:szCs w:val="22"/>
              </w:rPr>
            </w:pPr>
            <w:r w:rsidRPr="00BA375F">
              <w:rPr>
                <w:sz w:val="22"/>
                <w:szCs w:val="22"/>
              </w:rPr>
              <w:t>In case of an issue of convertible debt instrument, a due diligen</w:t>
            </w:r>
            <w:r w:rsidR="00AB53AF" w:rsidRPr="00BA375F">
              <w:rPr>
                <w:sz w:val="22"/>
                <w:szCs w:val="22"/>
              </w:rPr>
              <w:t>ce</w:t>
            </w:r>
            <w:r w:rsidRPr="00BA375F">
              <w:rPr>
                <w:sz w:val="22"/>
                <w:szCs w:val="22"/>
              </w:rPr>
              <w:t xml:space="preserve"> certificate from the debenture trustee as per Form B of Schedule V of SEBI (ICDR) Regulations, </w:t>
            </w:r>
            <w:r w:rsidR="006229C4" w:rsidRPr="00BA375F">
              <w:rPr>
                <w:sz w:val="22"/>
                <w:szCs w:val="22"/>
              </w:rPr>
              <w:t>2018,</w:t>
            </w:r>
            <w:r w:rsidRPr="00BA375F">
              <w:rPr>
                <w:sz w:val="22"/>
                <w:szCs w:val="22"/>
              </w:rPr>
              <w:t xml:space="preserve"> as amended</w:t>
            </w:r>
            <w:r w:rsidR="00192485">
              <w:rPr>
                <w:sz w:val="22"/>
                <w:szCs w:val="22"/>
              </w:rPr>
              <w:t xml:space="preserve"> there of</w:t>
            </w:r>
            <w:r w:rsidRPr="00BA375F">
              <w:rPr>
                <w:sz w:val="22"/>
                <w:szCs w:val="22"/>
              </w:rPr>
              <w:t xml:space="preserve"> </w:t>
            </w:r>
          </w:p>
        </w:tc>
        <w:tc>
          <w:tcPr>
            <w:tcW w:w="1134" w:type="dxa"/>
          </w:tcPr>
          <w:p w14:paraId="33C07A8E" w14:textId="58F98C50" w:rsidR="004F2B33" w:rsidRPr="00BA375F" w:rsidRDefault="004F2B33">
            <w:pPr>
              <w:rPr>
                <w:sz w:val="22"/>
                <w:szCs w:val="22"/>
              </w:rPr>
            </w:pPr>
          </w:p>
        </w:tc>
      </w:tr>
      <w:tr w:rsidR="00A80B74" w:rsidRPr="00DF694F" w14:paraId="46E97A18" w14:textId="77777777" w:rsidTr="00A67813">
        <w:tc>
          <w:tcPr>
            <w:tcW w:w="851" w:type="dxa"/>
          </w:tcPr>
          <w:p w14:paraId="4841FDCA" w14:textId="77777777" w:rsidR="00A80B74" w:rsidRPr="00640821" w:rsidRDefault="00A80B74" w:rsidP="00A53824">
            <w:pPr>
              <w:numPr>
                <w:ilvl w:val="0"/>
                <w:numId w:val="18"/>
              </w:numPr>
              <w:rPr>
                <w:sz w:val="22"/>
                <w:szCs w:val="22"/>
              </w:rPr>
            </w:pPr>
          </w:p>
        </w:tc>
        <w:tc>
          <w:tcPr>
            <w:tcW w:w="8647" w:type="dxa"/>
          </w:tcPr>
          <w:p w14:paraId="0EB54531" w14:textId="2671DB2B" w:rsidR="009A27A2" w:rsidRPr="00DC0F9B" w:rsidRDefault="00AB53AF" w:rsidP="00D17BD4">
            <w:pPr>
              <w:rPr>
                <w:sz w:val="22"/>
                <w:szCs w:val="22"/>
              </w:rPr>
            </w:pPr>
            <w:r w:rsidRPr="00DC0F9B">
              <w:rPr>
                <w:sz w:val="22"/>
                <w:szCs w:val="22"/>
              </w:rPr>
              <w:t xml:space="preserve">In case </w:t>
            </w:r>
            <w:r w:rsidR="009A27A2" w:rsidRPr="00DC0F9B">
              <w:rPr>
                <w:sz w:val="22"/>
                <w:szCs w:val="22"/>
              </w:rPr>
              <w:t xml:space="preserve">the Company has opted for allotment to specific investors under Reg. 77B of SEBI </w:t>
            </w:r>
            <w:r w:rsidR="00FF4E9B" w:rsidRPr="00DC0F9B">
              <w:rPr>
                <w:sz w:val="22"/>
                <w:szCs w:val="22"/>
              </w:rPr>
              <w:t xml:space="preserve">                </w:t>
            </w:r>
            <w:r w:rsidR="009A27A2" w:rsidRPr="00DC0F9B">
              <w:rPr>
                <w:sz w:val="22"/>
                <w:szCs w:val="22"/>
              </w:rPr>
              <w:t>(ICDR) Regulations, 2018, provide the details of such option and related disclosures to be made in Draft letter of offer.</w:t>
            </w:r>
          </w:p>
        </w:tc>
        <w:tc>
          <w:tcPr>
            <w:tcW w:w="1134" w:type="dxa"/>
          </w:tcPr>
          <w:p w14:paraId="5B2C208C" w14:textId="7888D06C" w:rsidR="00A80B74" w:rsidRPr="00640821" w:rsidRDefault="00A80B74">
            <w:pPr>
              <w:rPr>
                <w:sz w:val="22"/>
                <w:szCs w:val="22"/>
              </w:rPr>
            </w:pPr>
          </w:p>
        </w:tc>
      </w:tr>
      <w:tr w:rsidR="00475DA1" w:rsidRPr="00DF694F" w14:paraId="5FB733EE" w14:textId="77777777" w:rsidTr="00A67813">
        <w:tc>
          <w:tcPr>
            <w:tcW w:w="851" w:type="dxa"/>
          </w:tcPr>
          <w:p w14:paraId="51B0F1C3" w14:textId="77777777" w:rsidR="00475DA1" w:rsidRPr="00640821" w:rsidRDefault="00475DA1" w:rsidP="00A53824">
            <w:pPr>
              <w:numPr>
                <w:ilvl w:val="0"/>
                <w:numId w:val="18"/>
              </w:numPr>
              <w:rPr>
                <w:sz w:val="22"/>
                <w:szCs w:val="22"/>
              </w:rPr>
            </w:pPr>
          </w:p>
        </w:tc>
        <w:tc>
          <w:tcPr>
            <w:tcW w:w="8647" w:type="dxa"/>
          </w:tcPr>
          <w:p w14:paraId="0C37A42E" w14:textId="291E4441" w:rsidR="00475DA1" w:rsidRPr="00DC0F9B" w:rsidRDefault="001C61C7" w:rsidP="00515506">
            <w:pPr>
              <w:rPr>
                <w:sz w:val="22"/>
                <w:szCs w:val="22"/>
              </w:rPr>
            </w:pPr>
            <w:r w:rsidRPr="001C61C7">
              <w:rPr>
                <w:sz w:val="22"/>
                <w:szCs w:val="22"/>
              </w:rPr>
              <w:t xml:space="preserve">In case of SME listed companies where the post-issue paid-up share capital is expected to </w:t>
            </w:r>
            <w:r>
              <w:rPr>
                <w:sz w:val="22"/>
                <w:szCs w:val="22"/>
              </w:rPr>
              <w:t xml:space="preserve">                 </w:t>
            </w:r>
            <w:r w:rsidRPr="001C61C7">
              <w:rPr>
                <w:sz w:val="22"/>
                <w:szCs w:val="22"/>
              </w:rPr>
              <w:t xml:space="preserve">exceed INR 25 crores the company shall provide an undertaking confirming that, if the issue </w:t>
            </w:r>
            <w:r>
              <w:rPr>
                <w:sz w:val="22"/>
                <w:szCs w:val="22"/>
              </w:rPr>
              <w:t xml:space="preserve">        </w:t>
            </w:r>
            <w:r w:rsidRPr="001C61C7">
              <w:rPr>
                <w:sz w:val="22"/>
                <w:szCs w:val="22"/>
              </w:rPr>
              <w:t>size exceeds INR 25 crores, it shall comply with the applicable Corporate Governance requirements upon crossing the prescribed threshold</w:t>
            </w:r>
            <w:r>
              <w:rPr>
                <w:sz w:val="22"/>
                <w:szCs w:val="22"/>
              </w:rPr>
              <w:t>.</w:t>
            </w:r>
          </w:p>
        </w:tc>
        <w:tc>
          <w:tcPr>
            <w:tcW w:w="1134" w:type="dxa"/>
          </w:tcPr>
          <w:p w14:paraId="4DA2201F" w14:textId="77777777" w:rsidR="00475DA1" w:rsidRPr="00640821" w:rsidRDefault="00475DA1">
            <w:pPr>
              <w:rPr>
                <w:sz w:val="22"/>
                <w:szCs w:val="22"/>
              </w:rPr>
            </w:pPr>
          </w:p>
        </w:tc>
      </w:tr>
      <w:tr w:rsidR="00D17BD4" w:rsidRPr="00DF694F" w14:paraId="131B7398" w14:textId="77777777" w:rsidTr="00A67813">
        <w:trPr>
          <w:trHeight w:val="1408"/>
        </w:trPr>
        <w:tc>
          <w:tcPr>
            <w:tcW w:w="851" w:type="dxa"/>
          </w:tcPr>
          <w:p w14:paraId="169D43FC" w14:textId="77777777" w:rsidR="00D17BD4" w:rsidRPr="00640821" w:rsidRDefault="00D17BD4" w:rsidP="00D17BD4">
            <w:pPr>
              <w:numPr>
                <w:ilvl w:val="0"/>
                <w:numId w:val="18"/>
              </w:numPr>
              <w:rPr>
                <w:sz w:val="22"/>
                <w:szCs w:val="22"/>
              </w:rPr>
            </w:pPr>
          </w:p>
        </w:tc>
        <w:tc>
          <w:tcPr>
            <w:tcW w:w="8647" w:type="dxa"/>
          </w:tcPr>
          <w:p w14:paraId="5418710C" w14:textId="77777777" w:rsidR="00D17BD4" w:rsidRPr="00640821" w:rsidRDefault="00D17BD4" w:rsidP="00D17BD4">
            <w:pPr>
              <w:rPr>
                <w:sz w:val="22"/>
                <w:szCs w:val="22"/>
              </w:rPr>
            </w:pPr>
            <w:r w:rsidRPr="00640821">
              <w:rPr>
                <w:sz w:val="22"/>
                <w:szCs w:val="22"/>
              </w:rPr>
              <w:t xml:space="preserve">Non-refundable processing fees to be paid as per applicable rate – </w:t>
            </w:r>
          </w:p>
          <w:p w14:paraId="48B5AABB" w14:textId="2116CD69" w:rsidR="00D17BD4" w:rsidRPr="00640821" w:rsidRDefault="00D17BD4" w:rsidP="00D17BD4">
            <w:pPr>
              <w:numPr>
                <w:ilvl w:val="0"/>
                <w:numId w:val="27"/>
              </w:numPr>
              <w:spacing w:before="120"/>
              <w:ind w:hanging="293"/>
              <w:rPr>
                <w:sz w:val="22"/>
                <w:szCs w:val="22"/>
              </w:rPr>
            </w:pPr>
            <w:r w:rsidRPr="00640821">
              <w:rPr>
                <w:b/>
                <w:bCs/>
                <w:sz w:val="22"/>
                <w:szCs w:val="22"/>
              </w:rPr>
              <w:t>Main Board:</w:t>
            </w:r>
            <w:r w:rsidRPr="00640821">
              <w:rPr>
                <w:sz w:val="22"/>
                <w:szCs w:val="22"/>
              </w:rPr>
              <w:t xml:space="preserve"> 0.025% of the Issue Size, subject to a minimum fee of Rs 2.50 Lacs and a </w:t>
            </w:r>
            <w:r w:rsidR="00197FE3">
              <w:rPr>
                <w:sz w:val="22"/>
                <w:szCs w:val="22"/>
              </w:rPr>
              <w:t xml:space="preserve">                </w:t>
            </w:r>
            <w:r w:rsidRPr="00640821">
              <w:rPr>
                <w:sz w:val="22"/>
                <w:szCs w:val="22"/>
              </w:rPr>
              <w:t>maximum of Rs. 20 Lacs plus GST.</w:t>
            </w:r>
          </w:p>
          <w:p w14:paraId="7C63ABCF" w14:textId="12F6E7BF" w:rsidR="00D17BD4" w:rsidRPr="00640821" w:rsidRDefault="00D17BD4" w:rsidP="00D17BD4">
            <w:pPr>
              <w:numPr>
                <w:ilvl w:val="0"/>
                <w:numId w:val="27"/>
              </w:numPr>
              <w:spacing w:before="120"/>
              <w:ind w:hanging="293"/>
              <w:rPr>
                <w:sz w:val="22"/>
                <w:szCs w:val="22"/>
              </w:rPr>
            </w:pPr>
            <w:r w:rsidRPr="00640821">
              <w:rPr>
                <w:b/>
                <w:bCs/>
                <w:sz w:val="22"/>
                <w:szCs w:val="22"/>
              </w:rPr>
              <w:t>SME Board:</w:t>
            </w:r>
            <w:r w:rsidRPr="00640821">
              <w:rPr>
                <w:sz w:val="22"/>
                <w:szCs w:val="22"/>
              </w:rPr>
              <w:t xml:space="preserve"> 0.025% of the Issue Size, subject to a minimum fee of Rs.50,000/- and a </w:t>
            </w:r>
            <w:r w:rsidR="00197FE3">
              <w:rPr>
                <w:sz w:val="22"/>
                <w:szCs w:val="22"/>
              </w:rPr>
              <w:t xml:space="preserve">              </w:t>
            </w:r>
            <w:r w:rsidRPr="00640821">
              <w:rPr>
                <w:sz w:val="22"/>
                <w:szCs w:val="22"/>
              </w:rPr>
              <w:t>maximum of Rs. 10 Lacs plus GST.</w:t>
            </w:r>
          </w:p>
          <w:p w14:paraId="0B3CCC93" w14:textId="77777777" w:rsidR="00515506" w:rsidRDefault="00515506" w:rsidP="00D17BD4">
            <w:pPr>
              <w:rPr>
                <w:b/>
                <w:bCs/>
                <w:i/>
                <w:iCs/>
                <w:sz w:val="22"/>
                <w:szCs w:val="22"/>
              </w:rPr>
            </w:pPr>
          </w:p>
          <w:p w14:paraId="5F4C2582" w14:textId="7D218D75" w:rsidR="00D17BD4" w:rsidRPr="00640821" w:rsidRDefault="00D17BD4" w:rsidP="00D17BD4">
            <w:pPr>
              <w:rPr>
                <w:bCs/>
                <w:i/>
                <w:iCs/>
                <w:sz w:val="22"/>
                <w:szCs w:val="22"/>
              </w:rPr>
            </w:pPr>
            <w:r w:rsidRPr="00640821">
              <w:rPr>
                <w:b/>
                <w:bCs/>
                <w:i/>
                <w:iCs/>
                <w:sz w:val="22"/>
                <w:szCs w:val="22"/>
              </w:rPr>
              <w:t>For BSE</w:t>
            </w:r>
            <w:r w:rsidRPr="00640821">
              <w:rPr>
                <w:i/>
                <w:iCs/>
                <w:sz w:val="22"/>
                <w:szCs w:val="22"/>
              </w:rPr>
              <w:t xml:space="preserve"> - Through </w:t>
            </w:r>
            <w:r w:rsidRPr="00640821">
              <w:rPr>
                <w:bCs/>
                <w:i/>
                <w:iCs/>
                <w:color w:val="000000"/>
                <w:sz w:val="22"/>
                <w:szCs w:val="22"/>
              </w:rPr>
              <w:t>Online Payment Gateway (via Net Banking Facility) in Listing Centre portal</w:t>
            </w:r>
            <w:r w:rsidRPr="00640821">
              <w:rPr>
                <w:bCs/>
                <w:i/>
                <w:iCs/>
                <w:sz w:val="22"/>
                <w:szCs w:val="22"/>
              </w:rPr>
              <w:t xml:space="preserve"> or through Cheque/DD favouring “BSE Limited”.</w:t>
            </w:r>
          </w:p>
          <w:p w14:paraId="0747CEFC" w14:textId="77777777" w:rsidR="00D17BD4" w:rsidRPr="00640821" w:rsidRDefault="00D17BD4" w:rsidP="00D17BD4">
            <w:pPr>
              <w:rPr>
                <w:bCs/>
                <w:i/>
                <w:iCs/>
                <w:sz w:val="22"/>
                <w:szCs w:val="22"/>
              </w:rPr>
            </w:pPr>
          </w:p>
          <w:p w14:paraId="101074C6" w14:textId="3680DBAD" w:rsidR="00D17BD4" w:rsidRPr="00515506" w:rsidRDefault="00D17BD4" w:rsidP="00515506">
            <w:pPr>
              <w:rPr>
                <w:bCs/>
                <w:i/>
                <w:iCs/>
                <w:sz w:val="22"/>
                <w:szCs w:val="22"/>
              </w:rPr>
            </w:pPr>
            <w:r w:rsidRPr="00640821">
              <w:rPr>
                <w:b/>
                <w:i/>
                <w:iCs/>
                <w:sz w:val="22"/>
                <w:szCs w:val="22"/>
              </w:rPr>
              <w:t>For NSE</w:t>
            </w:r>
            <w:r w:rsidRPr="00640821">
              <w:rPr>
                <w:bCs/>
                <w:i/>
                <w:iCs/>
                <w:sz w:val="22"/>
                <w:szCs w:val="22"/>
              </w:rPr>
              <w:t xml:space="preserve"> – Through Virtual Account Number. </w:t>
            </w:r>
          </w:p>
        </w:tc>
        <w:tc>
          <w:tcPr>
            <w:tcW w:w="1134" w:type="dxa"/>
          </w:tcPr>
          <w:p w14:paraId="625C89B3" w14:textId="1AF5882B" w:rsidR="00D17BD4" w:rsidRPr="00640821" w:rsidRDefault="00D17BD4" w:rsidP="00D17BD4">
            <w:pPr>
              <w:rPr>
                <w:sz w:val="22"/>
                <w:szCs w:val="22"/>
              </w:rPr>
            </w:pPr>
          </w:p>
        </w:tc>
      </w:tr>
    </w:tbl>
    <w:p w14:paraId="13916B58" w14:textId="77777777" w:rsidR="00A03060" w:rsidRDefault="00106CEB" w:rsidP="00106CEB">
      <w:pPr>
        <w:ind w:left="-567"/>
        <w:rPr>
          <w:bCs/>
          <w:i/>
          <w:iCs/>
          <w:sz w:val="22"/>
          <w:szCs w:val="22"/>
        </w:rPr>
      </w:pPr>
      <w:r w:rsidRPr="00BA375F">
        <w:rPr>
          <w:bCs/>
          <w:i/>
          <w:iCs/>
          <w:sz w:val="22"/>
          <w:szCs w:val="22"/>
        </w:rPr>
        <w:t xml:space="preserve">Note – </w:t>
      </w:r>
    </w:p>
    <w:p w14:paraId="0EEDF91D" w14:textId="77777777" w:rsidR="00A03060" w:rsidRDefault="00A03060" w:rsidP="00106CEB">
      <w:pPr>
        <w:ind w:left="-567"/>
        <w:rPr>
          <w:bCs/>
          <w:i/>
          <w:iCs/>
          <w:sz w:val="22"/>
          <w:szCs w:val="22"/>
        </w:rPr>
      </w:pPr>
    </w:p>
    <w:p w14:paraId="7EADF60D" w14:textId="18E8C771" w:rsidR="00106CEB" w:rsidRPr="00BA375F" w:rsidRDefault="00106CEB" w:rsidP="00BA375F">
      <w:pPr>
        <w:pStyle w:val="ListParagraph"/>
        <w:numPr>
          <w:ilvl w:val="0"/>
          <w:numId w:val="39"/>
        </w:numPr>
      </w:pPr>
      <w:r w:rsidRPr="00BA375F">
        <w:t>The Exchange shall grant In Principle approval under Regulation 28(1) of the SEBI (</w:t>
      </w:r>
      <w:r w:rsidR="0096301A" w:rsidRPr="00BA375F">
        <w:t xml:space="preserve">LODR) </w:t>
      </w:r>
      <w:r w:rsidRPr="00BA375F">
        <w:t>Regulations only</w:t>
      </w:r>
      <w:r w:rsidR="00411EC5" w:rsidRPr="00B206E5">
        <w:t xml:space="preserve"> </w:t>
      </w:r>
      <w:r w:rsidRPr="00BA375F">
        <w:t xml:space="preserve">when the </w:t>
      </w:r>
      <w:r w:rsidR="00197FE3">
        <w:t xml:space="preserve">                             </w:t>
      </w:r>
      <w:r w:rsidRPr="00BA375F">
        <w:t xml:space="preserve">Company ensures to obtain Listing &amp; Trading approval from the Exchange for </w:t>
      </w:r>
      <w:r w:rsidR="00C54E6F" w:rsidRPr="00BA375F">
        <w:t>all</w:t>
      </w:r>
      <w:r w:rsidRPr="00BA375F">
        <w:t xml:space="preserve"> its previous equity</w:t>
      </w:r>
      <w:r w:rsidR="00411EC5" w:rsidRPr="00B206E5">
        <w:t xml:space="preserve"> </w:t>
      </w:r>
      <w:r w:rsidRPr="00BA375F">
        <w:t>allotments.</w:t>
      </w:r>
    </w:p>
    <w:p w14:paraId="2C9CB8C8" w14:textId="77777777" w:rsidR="003009DC" w:rsidRDefault="003009DC">
      <w:pPr>
        <w:ind w:left="-567"/>
        <w:rPr>
          <w:b/>
          <w:sz w:val="22"/>
          <w:szCs w:val="22"/>
        </w:rPr>
      </w:pPr>
    </w:p>
    <w:p w14:paraId="446CA74C" w14:textId="0F44E22F" w:rsidR="00A03060" w:rsidRPr="005F31F2" w:rsidRDefault="00A03060" w:rsidP="00BA375F">
      <w:pPr>
        <w:pStyle w:val="ListParagraph"/>
        <w:numPr>
          <w:ilvl w:val="0"/>
          <w:numId w:val="39"/>
        </w:numPr>
      </w:pPr>
      <w:r w:rsidRPr="005F31F2">
        <w:t xml:space="preserve">Submit the Listing Application only on NEAPs (NSE Electronic Application Processing System) on the following </w:t>
      </w:r>
      <w:r w:rsidR="00197FE3">
        <w:t xml:space="preserve">                                              </w:t>
      </w:r>
      <w:r w:rsidRPr="005F31F2">
        <w:t xml:space="preserve">URL: </w:t>
      </w:r>
      <w:hyperlink r:id="rId8" w:history="1">
        <w:r w:rsidRPr="005F31F2">
          <w:t>https://neaps.nseindia.com/NEWLISTINGCORP/</w:t>
        </w:r>
      </w:hyperlink>
      <w:r w:rsidRPr="005F31F2">
        <w:t xml:space="preserve"> and BSE listing portal.</w:t>
      </w:r>
    </w:p>
    <w:p w14:paraId="175AF0B1" w14:textId="77777777" w:rsidR="00A03060" w:rsidRPr="005F31F2" w:rsidRDefault="00A03060" w:rsidP="00A03060">
      <w:pPr>
        <w:ind w:left="360"/>
      </w:pPr>
    </w:p>
    <w:p w14:paraId="16D0873A" w14:textId="77777777" w:rsidR="00A03060" w:rsidRPr="005F31F2" w:rsidRDefault="00A03060" w:rsidP="00BA375F">
      <w:pPr>
        <w:pStyle w:val="ListParagraph"/>
        <w:numPr>
          <w:ilvl w:val="0"/>
          <w:numId w:val="39"/>
        </w:numPr>
      </w:pPr>
      <w:r w:rsidRPr="00E03D9D">
        <w:rPr>
          <w:bCs/>
        </w:rPr>
        <w:t xml:space="preserve">Only applications </w:t>
      </w:r>
      <w:r w:rsidRPr="00A03060">
        <w:t>complete</w:t>
      </w:r>
      <w:r w:rsidRPr="00E03D9D">
        <w:rPr>
          <w:bCs/>
        </w:rPr>
        <w:t xml:space="preserve"> in all respects including information/ supporting documents will be taken up for processing.</w:t>
      </w:r>
      <w:r w:rsidRPr="005F31F2">
        <w:t xml:space="preserve"> </w:t>
      </w:r>
      <w:r>
        <w:t>In case of incomplete application; the Exchange reserves the right to return the application.</w:t>
      </w:r>
    </w:p>
    <w:p w14:paraId="58E07623" w14:textId="77777777" w:rsidR="00A03060" w:rsidRPr="005F31F2" w:rsidRDefault="00A03060" w:rsidP="00A03060">
      <w:pPr>
        <w:pStyle w:val="ListParagraph"/>
      </w:pPr>
    </w:p>
    <w:p w14:paraId="36211427" w14:textId="58E3E331" w:rsidR="00A03060" w:rsidRPr="005F31F2" w:rsidRDefault="00A03060" w:rsidP="00BA375F">
      <w:pPr>
        <w:pStyle w:val="ListParagraph"/>
        <w:numPr>
          <w:ilvl w:val="0"/>
          <w:numId w:val="39"/>
        </w:numPr>
      </w:pPr>
      <w:r w:rsidRPr="005F31F2">
        <w:t xml:space="preserve">If a field / detail in the application form is not applicable, please mention NA against the said field. If the space provided in the </w:t>
      </w:r>
      <w:r w:rsidR="00197FE3">
        <w:t xml:space="preserve"> </w:t>
      </w:r>
      <w:r w:rsidRPr="005F31F2">
        <w:t xml:space="preserve">Application form is insufficient, the company may attach separate certificates providing the details for the same along-with the </w:t>
      </w:r>
      <w:r w:rsidR="00197FE3">
        <w:t xml:space="preserve"> </w:t>
      </w:r>
      <w:r w:rsidRPr="005F31F2">
        <w:t>Application form.</w:t>
      </w:r>
    </w:p>
    <w:p w14:paraId="2E0EE42D" w14:textId="77777777" w:rsidR="00A03060" w:rsidRPr="005F31F2" w:rsidRDefault="00A03060" w:rsidP="00A03060">
      <w:pPr>
        <w:ind w:left="360"/>
      </w:pPr>
    </w:p>
    <w:p w14:paraId="234C22BC" w14:textId="7C2C5403" w:rsidR="00F85908" w:rsidRPr="00282F54" w:rsidRDefault="00F85908" w:rsidP="00F85908">
      <w:pPr>
        <w:pStyle w:val="ListParagraph"/>
        <w:numPr>
          <w:ilvl w:val="0"/>
          <w:numId w:val="39"/>
        </w:numPr>
      </w:pPr>
      <w:r w:rsidRPr="00282F54">
        <w:t xml:space="preserve">The Exchange reserves the right to ask for documents other than those mentioned in the application form. Further, </w:t>
      </w:r>
      <w:r w:rsidR="00197FE3">
        <w:t>t</w:t>
      </w:r>
      <w:r w:rsidRPr="00282F54">
        <w:t xml:space="preserve">he </w:t>
      </w:r>
      <w:r w:rsidR="00197FE3">
        <w:t xml:space="preserve">                                  </w:t>
      </w:r>
      <w:r w:rsidRPr="00282F54">
        <w:t>Exchange reserves the right to modify and ask for additional documents / clarifications depending on a case-to-case basis.</w:t>
      </w:r>
    </w:p>
    <w:p w14:paraId="6B9FEB1D" w14:textId="77777777" w:rsidR="000A2139" w:rsidRDefault="000A2139" w:rsidP="00BA375F">
      <w:pPr>
        <w:pStyle w:val="ListParagraph"/>
      </w:pPr>
    </w:p>
    <w:p w14:paraId="073DBA83" w14:textId="78383EC1" w:rsidR="00A03060" w:rsidRPr="005F31F2" w:rsidRDefault="00A03060" w:rsidP="00BA375F">
      <w:pPr>
        <w:pStyle w:val="ListParagraph"/>
        <w:numPr>
          <w:ilvl w:val="0"/>
          <w:numId w:val="39"/>
        </w:numPr>
      </w:pPr>
      <w:r w:rsidRPr="005F31F2">
        <w:t xml:space="preserve">For further clarifications please reach to the concern Exchange Officer. The details (contact no and E-mail Id) are available to </w:t>
      </w:r>
      <w:r w:rsidR="00640821">
        <w:t xml:space="preserve">              </w:t>
      </w:r>
      <w:r w:rsidRPr="005F31F2">
        <w:t>NEAPS portal and BSE website.</w:t>
      </w:r>
    </w:p>
    <w:p w14:paraId="676AF0A2" w14:textId="4B9FF964" w:rsidR="00640821" w:rsidRPr="00640821" w:rsidRDefault="00640821" w:rsidP="00640821">
      <w:pPr>
        <w:pStyle w:val="ListParagraph"/>
        <w:ind w:left="-207"/>
      </w:pPr>
      <w:r w:rsidRPr="00640821">
        <w:t>NSE’s Path : NEAPS &gt;&gt; Help &gt;&gt; Contact us</w:t>
      </w:r>
      <w:r w:rsidR="00197FE3">
        <w:t xml:space="preserve"> </w:t>
      </w:r>
    </w:p>
    <w:p w14:paraId="0C9E68F9" w14:textId="77777777" w:rsidR="00640821" w:rsidRPr="00640821" w:rsidRDefault="00640821" w:rsidP="00640821">
      <w:pPr>
        <w:pStyle w:val="ListParagraph"/>
        <w:ind w:left="-207"/>
      </w:pPr>
      <w:r w:rsidRPr="00640821">
        <w:t xml:space="preserve">BSE’s Path : </w:t>
      </w:r>
      <w:hyperlink r:id="rId9" w:history="1">
        <w:r w:rsidRPr="00640821">
          <w:t>https://www.bseindia.com/contact-us</w:t>
        </w:r>
      </w:hyperlink>
      <w:r w:rsidRPr="00640821">
        <w:t xml:space="preserve"> </w:t>
      </w:r>
    </w:p>
    <w:p w14:paraId="1250D006" w14:textId="77777777" w:rsidR="00515506" w:rsidRDefault="00515506" w:rsidP="00A03060">
      <w:pPr>
        <w:ind w:left="360"/>
      </w:pPr>
    </w:p>
    <w:p w14:paraId="3CBB8A81" w14:textId="56CB3461" w:rsidR="00A03060" w:rsidRPr="00E03D9D" w:rsidRDefault="00A03060" w:rsidP="00BA375F">
      <w:pPr>
        <w:pStyle w:val="ListParagraph"/>
        <w:numPr>
          <w:ilvl w:val="0"/>
          <w:numId w:val="39"/>
        </w:numPr>
      </w:pPr>
      <w:r w:rsidRPr="00E03D9D">
        <w:t xml:space="preserve">The Company shall submit a complete and satisfactory response to all the queries raised by the Exchange at the earliest and, in </w:t>
      </w:r>
      <w:r w:rsidR="00197FE3">
        <w:t xml:space="preserve">           </w:t>
      </w:r>
      <w:r w:rsidRPr="00E03D9D">
        <w:t xml:space="preserve">any event, not later than 30 days from the date of communication of such queries. Failure to provide a satisfactory response </w:t>
      </w:r>
      <w:r w:rsidR="00197FE3">
        <w:t xml:space="preserve">                    </w:t>
      </w:r>
      <w:r w:rsidRPr="00E03D9D">
        <w:t xml:space="preserve">within the stipulated timeline may result in return of application, without prejudice to any other action that may be deemed </w:t>
      </w:r>
      <w:r w:rsidR="00197FE3">
        <w:t xml:space="preserve">                 </w:t>
      </w:r>
      <w:r w:rsidRPr="00E03D9D">
        <w:t>appropriate by the Exchange.</w:t>
      </w:r>
    </w:p>
    <w:p w14:paraId="7ED58650" w14:textId="77777777" w:rsidR="00A67813" w:rsidRPr="00A67813" w:rsidRDefault="00A67813" w:rsidP="00A67813">
      <w:pPr>
        <w:pStyle w:val="ListParagraph"/>
        <w:ind w:left="-207"/>
        <w:rPr>
          <w:rFonts w:eastAsia="Calibri"/>
          <w:lang w:val="en-US"/>
        </w:rPr>
      </w:pPr>
    </w:p>
    <w:p w14:paraId="57ED4E21" w14:textId="14FA4FB3" w:rsidR="00A03060" w:rsidRPr="00E03D9D" w:rsidRDefault="00A03060" w:rsidP="00BA375F">
      <w:pPr>
        <w:pStyle w:val="ListParagraph"/>
        <w:numPr>
          <w:ilvl w:val="0"/>
          <w:numId w:val="39"/>
        </w:numPr>
        <w:rPr>
          <w:rFonts w:eastAsia="Calibri"/>
          <w:lang w:val="en-US"/>
        </w:rPr>
      </w:pPr>
      <w:r w:rsidRPr="00E03D9D">
        <w:t xml:space="preserve">The Exchange reserves its right to withdraw its in-principle approval at any later stage if the information submitted to the </w:t>
      </w:r>
      <w:r w:rsidR="00197FE3">
        <w:t xml:space="preserve">                           </w:t>
      </w:r>
      <w:r w:rsidRPr="00E03D9D">
        <w:t xml:space="preserve">Exchange is found to be incomplete/incorrect/ misleading/false or in contravention of any Rules, Bye-laws and Regulations of </w:t>
      </w:r>
      <w:r w:rsidR="00197FE3">
        <w:t xml:space="preserve">                </w:t>
      </w:r>
      <w:r w:rsidRPr="00E03D9D">
        <w:t>the Exchange, Listing Regulations, Guidelines/ Regulations issued by statutory authorities, etc.</w:t>
      </w:r>
    </w:p>
    <w:p w14:paraId="5C59ACED" w14:textId="77777777" w:rsidR="003009DC" w:rsidRPr="00BA375F" w:rsidRDefault="003009DC" w:rsidP="00BA375F">
      <w:pPr>
        <w:ind w:left="-567"/>
        <w:rPr>
          <w:b/>
          <w:sz w:val="22"/>
          <w:szCs w:val="22"/>
        </w:rPr>
      </w:pPr>
    </w:p>
    <w:p w14:paraId="3A2139A4" w14:textId="77777777" w:rsidR="00460EB1" w:rsidRDefault="00460EB1" w:rsidP="008976AF">
      <w:pPr>
        <w:ind w:left="7560" w:firstLine="360"/>
        <w:jc w:val="center"/>
        <w:rPr>
          <w:b/>
          <w:sz w:val="22"/>
          <w:szCs w:val="22"/>
          <w:u w:val="single"/>
        </w:rPr>
      </w:pPr>
    </w:p>
    <w:p w14:paraId="30C316A3" w14:textId="77777777" w:rsidR="00460EB1" w:rsidRDefault="00460EB1" w:rsidP="008976AF">
      <w:pPr>
        <w:ind w:left="7560" w:firstLine="360"/>
        <w:jc w:val="center"/>
        <w:rPr>
          <w:b/>
          <w:sz w:val="22"/>
          <w:szCs w:val="22"/>
          <w:u w:val="single"/>
        </w:rPr>
      </w:pPr>
    </w:p>
    <w:p w14:paraId="1EECDF30" w14:textId="77777777" w:rsidR="006D6E49" w:rsidRDefault="006D6E49" w:rsidP="00213FA8">
      <w:pPr>
        <w:jc w:val="right"/>
        <w:rPr>
          <w:b/>
          <w:sz w:val="22"/>
          <w:szCs w:val="22"/>
          <w:u w:val="single"/>
        </w:rPr>
      </w:pPr>
    </w:p>
    <w:p w14:paraId="092483F8" w14:textId="77777777" w:rsidR="006D6E49" w:rsidRDefault="006D6E49" w:rsidP="00213FA8">
      <w:pPr>
        <w:jc w:val="right"/>
        <w:rPr>
          <w:b/>
          <w:sz w:val="22"/>
          <w:szCs w:val="22"/>
          <w:u w:val="single"/>
        </w:rPr>
      </w:pPr>
    </w:p>
    <w:p w14:paraId="5EB0B253" w14:textId="77777777" w:rsidR="00640821" w:rsidRDefault="00640821" w:rsidP="00213FA8">
      <w:pPr>
        <w:jc w:val="right"/>
        <w:rPr>
          <w:b/>
          <w:sz w:val="22"/>
          <w:szCs w:val="22"/>
          <w:u w:val="single"/>
        </w:rPr>
      </w:pPr>
    </w:p>
    <w:p w14:paraId="00948E32" w14:textId="77777777" w:rsidR="00F265EB" w:rsidRDefault="00F265EB" w:rsidP="00A67813">
      <w:pPr>
        <w:ind w:left="7920" w:firstLine="720"/>
        <w:jc w:val="center"/>
        <w:rPr>
          <w:b/>
          <w:sz w:val="22"/>
          <w:szCs w:val="22"/>
        </w:rPr>
      </w:pPr>
    </w:p>
    <w:p w14:paraId="14FD1628" w14:textId="0DB1FF1C" w:rsidR="00213FA8" w:rsidRPr="00BA375F" w:rsidRDefault="00213FA8" w:rsidP="00A67813">
      <w:pPr>
        <w:ind w:left="7920" w:firstLine="720"/>
        <w:jc w:val="center"/>
        <w:rPr>
          <w:b/>
          <w:sz w:val="22"/>
          <w:szCs w:val="22"/>
        </w:rPr>
      </w:pPr>
      <w:r w:rsidRPr="00BA375F">
        <w:rPr>
          <w:b/>
          <w:sz w:val="22"/>
          <w:szCs w:val="22"/>
        </w:rPr>
        <w:t>Annexure I</w:t>
      </w:r>
    </w:p>
    <w:p w14:paraId="4C47A691" w14:textId="77777777" w:rsidR="006A392F" w:rsidRPr="00BA375F" w:rsidRDefault="006A392F">
      <w:pPr>
        <w:rPr>
          <w:b/>
          <w:sz w:val="22"/>
          <w:szCs w:val="22"/>
          <w:u w:val="single"/>
        </w:rPr>
      </w:pPr>
    </w:p>
    <w:p w14:paraId="3BE51A39" w14:textId="71FFC974" w:rsidR="00AB2DA8" w:rsidRPr="00BA375F" w:rsidRDefault="00F336F9" w:rsidP="00BA375F">
      <w:pPr>
        <w:jc w:val="center"/>
        <w:rPr>
          <w:b/>
          <w:sz w:val="22"/>
          <w:szCs w:val="22"/>
          <w:u w:val="single"/>
        </w:rPr>
      </w:pPr>
      <w:r w:rsidRPr="00BA375F">
        <w:rPr>
          <w:b/>
          <w:sz w:val="22"/>
          <w:szCs w:val="22"/>
          <w:u w:val="single"/>
        </w:rPr>
        <w:t xml:space="preserve">Confirmation </w:t>
      </w:r>
      <w:r w:rsidR="00213FA8" w:rsidRPr="00BA375F">
        <w:rPr>
          <w:b/>
          <w:sz w:val="22"/>
          <w:szCs w:val="22"/>
          <w:u w:val="single"/>
        </w:rPr>
        <w:t>from the Company</w:t>
      </w:r>
    </w:p>
    <w:p w14:paraId="5F2BC22A" w14:textId="77777777" w:rsidR="00213FA8" w:rsidRPr="00BA375F" w:rsidRDefault="00213FA8">
      <w:pPr>
        <w:rPr>
          <w:b/>
          <w:sz w:val="22"/>
          <w:szCs w:val="22"/>
          <w:u w:val="single"/>
        </w:rPr>
      </w:pPr>
    </w:p>
    <w:p w14:paraId="2CC4ADB6" w14:textId="77777777" w:rsidR="006A392F" w:rsidRPr="00BA375F" w:rsidRDefault="006A392F" w:rsidP="00213FA8">
      <w:pPr>
        <w:rPr>
          <w:sz w:val="22"/>
          <w:szCs w:val="22"/>
        </w:rPr>
      </w:pPr>
    </w:p>
    <w:tbl>
      <w:tblPr>
        <w:tblW w:w="1029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92"/>
      </w:tblGrid>
      <w:tr w:rsidR="00C3469C" w:rsidRPr="00DF694F" w14:paraId="3F75974C" w14:textId="77777777" w:rsidTr="00BA375F">
        <w:tc>
          <w:tcPr>
            <w:tcW w:w="5103" w:type="dxa"/>
          </w:tcPr>
          <w:p w14:paraId="098FB838" w14:textId="77777777" w:rsidR="00944548" w:rsidRPr="00BA375F" w:rsidRDefault="00944548" w:rsidP="00944548">
            <w:pPr>
              <w:rPr>
                <w:sz w:val="22"/>
                <w:szCs w:val="22"/>
              </w:rPr>
            </w:pPr>
            <w:r w:rsidRPr="00BA375F">
              <w:rPr>
                <w:sz w:val="22"/>
                <w:szCs w:val="22"/>
              </w:rPr>
              <w:t>To,</w:t>
            </w:r>
          </w:p>
          <w:p w14:paraId="699AF91C" w14:textId="77777777" w:rsidR="00944548" w:rsidRPr="00BA375F" w:rsidRDefault="00944548" w:rsidP="00944548">
            <w:pPr>
              <w:rPr>
                <w:sz w:val="22"/>
                <w:szCs w:val="22"/>
              </w:rPr>
            </w:pPr>
            <w:r w:rsidRPr="00BA375F">
              <w:rPr>
                <w:sz w:val="22"/>
                <w:szCs w:val="22"/>
              </w:rPr>
              <w:t>The Manager – Listing Compliance</w:t>
            </w:r>
          </w:p>
          <w:p w14:paraId="79538CEC" w14:textId="77777777" w:rsidR="00944548" w:rsidRPr="00BA375F" w:rsidRDefault="00944548" w:rsidP="00944548">
            <w:pPr>
              <w:rPr>
                <w:sz w:val="22"/>
                <w:szCs w:val="22"/>
              </w:rPr>
            </w:pPr>
            <w:r w:rsidRPr="00BA375F">
              <w:rPr>
                <w:sz w:val="22"/>
                <w:szCs w:val="22"/>
              </w:rPr>
              <w:t>National Stock Exchange of India Limited</w:t>
            </w:r>
          </w:p>
          <w:p w14:paraId="15522D34" w14:textId="77777777" w:rsidR="00944548" w:rsidRPr="00BA375F" w:rsidRDefault="00944548" w:rsidP="00944548">
            <w:pPr>
              <w:rPr>
                <w:sz w:val="22"/>
                <w:szCs w:val="22"/>
              </w:rPr>
            </w:pPr>
            <w:r w:rsidRPr="00BA375F">
              <w:rPr>
                <w:sz w:val="22"/>
                <w:szCs w:val="22"/>
              </w:rPr>
              <w:t>‘Exchange Plaza’, C-1, Block G,</w:t>
            </w:r>
          </w:p>
          <w:p w14:paraId="0C9CD3EC" w14:textId="77777777" w:rsidR="00944548" w:rsidRPr="00BA375F" w:rsidRDefault="00944548" w:rsidP="00944548">
            <w:pPr>
              <w:rPr>
                <w:sz w:val="22"/>
                <w:szCs w:val="22"/>
              </w:rPr>
            </w:pPr>
            <w:r w:rsidRPr="00BA375F">
              <w:rPr>
                <w:sz w:val="22"/>
                <w:szCs w:val="22"/>
              </w:rPr>
              <w:t>Bandra Kurla Complex, Bandra (E),</w:t>
            </w:r>
          </w:p>
          <w:p w14:paraId="21163FCF" w14:textId="777AC8C4" w:rsidR="00C3469C" w:rsidRPr="00BA375F" w:rsidRDefault="00944548" w:rsidP="00944548">
            <w:pPr>
              <w:rPr>
                <w:sz w:val="22"/>
                <w:szCs w:val="22"/>
              </w:rPr>
            </w:pPr>
            <w:r w:rsidRPr="00BA375F">
              <w:rPr>
                <w:sz w:val="22"/>
                <w:szCs w:val="22"/>
              </w:rPr>
              <w:t>Mumbai – 400 051</w:t>
            </w:r>
          </w:p>
        </w:tc>
        <w:tc>
          <w:tcPr>
            <w:tcW w:w="5192" w:type="dxa"/>
          </w:tcPr>
          <w:p w14:paraId="4BD80ED8" w14:textId="77777777" w:rsidR="00944548" w:rsidRPr="00BA375F" w:rsidRDefault="00944548" w:rsidP="00944548">
            <w:pPr>
              <w:rPr>
                <w:sz w:val="22"/>
                <w:szCs w:val="22"/>
              </w:rPr>
            </w:pPr>
            <w:r w:rsidRPr="00BA375F">
              <w:rPr>
                <w:sz w:val="22"/>
                <w:szCs w:val="22"/>
              </w:rPr>
              <w:t>To,</w:t>
            </w:r>
          </w:p>
          <w:p w14:paraId="3ABE5773" w14:textId="77777777" w:rsidR="00944548" w:rsidRPr="00BA375F" w:rsidRDefault="00944548" w:rsidP="00944548">
            <w:pPr>
              <w:rPr>
                <w:sz w:val="22"/>
                <w:szCs w:val="22"/>
              </w:rPr>
            </w:pPr>
            <w:r w:rsidRPr="00BA375F">
              <w:rPr>
                <w:sz w:val="22"/>
                <w:szCs w:val="22"/>
              </w:rPr>
              <w:t>The Manager,</w:t>
            </w:r>
          </w:p>
          <w:p w14:paraId="332DAE98" w14:textId="77777777" w:rsidR="00944548" w:rsidRPr="00BA375F" w:rsidRDefault="00944548" w:rsidP="00944548">
            <w:pPr>
              <w:rPr>
                <w:sz w:val="22"/>
                <w:szCs w:val="22"/>
              </w:rPr>
            </w:pPr>
            <w:r w:rsidRPr="00BA375F">
              <w:rPr>
                <w:sz w:val="22"/>
                <w:szCs w:val="22"/>
              </w:rPr>
              <w:t>Listing Operations,</w:t>
            </w:r>
          </w:p>
          <w:p w14:paraId="7A8FD28F" w14:textId="77777777" w:rsidR="00944548" w:rsidRPr="00BA375F" w:rsidRDefault="00944548" w:rsidP="00944548">
            <w:pPr>
              <w:rPr>
                <w:sz w:val="22"/>
                <w:szCs w:val="22"/>
              </w:rPr>
            </w:pPr>
            <w:r w:rsidRPr="00BA375F">
              <w:rPr>
                <w:sz w:val="22"/>
                <w:szCs w:val="22"/>
              </w:rPr>
              <w:t>BSE Limited,</w:t>
            </w:r>
          </w:p>
          <w:p w14:paraId="7A8DB3E1" w14:textId="77777777" w:rsidR="00944548" w:rsidRPr="00BA375F" w:rsidRDefault="00944548" w:rsidP="00944548">
            <w:pPr>
              <w:rPr>
                <w:sz w:val="22"/>
                <w:szCs w:val="22"/>
              </w:rPr>
            </w:pPr>
            <w:r w:rsidRPr="00BA375F">
              <w:rPr>
                <w:sz w:val="22"/>
                <w:szCs w:val="22"/>
              </w:rPr>
              <w:t>Dalal Street,</w:t>
            </w:r>
          </w:p>
          <w:p w14:paraId="2C7FD75B" w14:textId="4A801A8B" w:rsidR="00C3469C" w:rsidRPr="00BA375F" w:rsidRDefault="00944548" w:rsidP="00213FA8">
            <w:pPr>
              <w:rPr>
                <w:sz w:val="22"/>
                <w:szCs w:val="22"/>
              </w:rPr>
            </w:pPr>
            <w:r w:rsidRPr="00BA375F">
              <w:rPr>
                <w:sz w:val="22"/>
                <w:szCs w:val="22"/>
              </w:rPr>
              <w:t>Mumbai – 400 001</w:t>
            </w:r>
          </w:p>
        </w:tc>
      </w:tr>
    </w:tbl>
    <w:p w14:paraId="3EB3A37C" w14:textId="77777777" w:rsidR="00944548" w:rsidRPr="00640821" w:rsidRDefault="00944548" w:rsidP="00213FA8">
      <w:pPr>
        <w:rPr>
          <w:sz w:val="22"/>
          <w:szCs w:val="22"/>
        </w:rPr>
      </w:pPr>
    </w:p>
    <w:p w14:paraId="52546178" w14:textId="3B7DE8CB" w:rsidR="00213FA8" w:rsidRDefault="00213FA8" w:rsidP="00C0592A">
      <w:pPr>
        <w:pStyle w:val="BodyTextIndent"/>
        <w:ind w:left="-567"/>
        <w:rPr>
          <w:sz w:val="22"/>
          <w:szCs w:val="22"/>
        </w:rPr>
      </w:pPr>
      <w:r w:rsidRPr="00640821">
        <w:rPr>
          <w:sz w:val="22"/>
          <w:szCs w:val="22"/>
        </w:rPr>
        <w:t>Dear Sir</w:t>
      </w:r>
      <w:r w:rsidR="009128D4">
        <w:rPr>
          <w:sz w:val="22"/>
          <w:szCs w:val="22"/>
        </w:rPr>
        <w:t xml:space="preserve"> / Madam</w:t>
      </w:r>
      <w:r w:rsidRPr="00640821">
        <w:rPr>
          <w:sz w:val="22"/>
          <w:szCs w:val="22"/>
        </w:rPr>
        <w:t>,</w:t>
      </w:r>
    </w:p>
    <w:p w14:paraId="0A2C2086" w14:textId="5504ECA7" w:rsidR="00213FA8" w:rsidRPr="00640821" w:rsidRDefault="00213FA8" w:rsidP="00640821">
      <w:pPr>
        <w:pStyle w:val="BodyTextIndent"/>
        <w:ind w:left="0" w:hanging="567"/>
        <w:rPr>
          <w:b/>
          <w:bCs/>
          <w:sz w:val="22"/>
          <w:szCs w:val="22"/>
        </w:rPr>
      </w:pPr>
      <w:r w:rsidRPr="00640821">
        <w:rPr>
          <w:b/>
          <w:bCs/>
          <w:sz w:val="22"/>
          <w:szCs w:val="22"/>
        </w:rPr>
        <w:t xml:space="preserve">Sub: </w:t>
      </w:r>
      <w:r w:rsidRPr="00640821">
        <w:rPr>
          <w:b/>
          <w:bCs/>
          <w:sz w:val="22"/>
          <w:szCs w:val="22"/>
        </w:rPr>
        <w:tab/>
      </w:r>
      <w:r w:rsidR="00C3469C" w:rsidRPr="00640821">
        <w:rPr>
          <w:b/>
          <w:bCs/>
          <w:sz w:val="22"/>
          <w:szCs w:val="22"/>
        </w:rPr>
        <w:t>Application</w:t>
      </w:r>
      <w:r w:rsidR="00C3469C" w:rsidRPr="00640821">
        <w:rPr>
          <w:b/>
          <w:sz w:val="22"/>
          <w:szCs w:val="22"/>
        </w:rPr>
        <w:t xml:space="preserve"> for “In-principle approval” prior to issue and allotment</w:t>
      </w:r>
      <w:r w:rsidR="00A554E2">
        <w:rPr>
          <w:b/>
          <w:sz w:val="22"/>
          <w:szCs w:val="22"/>
        </w:rPr>
        <w:t xml:space="preserve"> </w:t>
      </w:r>
      <w:r w:rsidR="00C3469C" w:rsidRPr="00640821">
        <w:rPr>
          <w:b/>
          <w:sz w:val="22"/>
          <w:szCs w:val="22"/>
        </w:rPr>
        <w:t xml:space="preserve">on rights basis under Regulation 28(1) of the SEBI (LODR) Regulations, 2015. </w:t>
      </w:r>
    </w:p>
    <w:p w14:paraId="59E865AE" w14:textId="2B58D4DC" w:rsidR="00213FA8" w:rsidRPr="00640821" w:rsidRDefault="00213FA8" w:rsidP="00197FE3">
      <w:pPr>
        <w:pStyle w:val="ListParagraph"/>
        <w:numPr>
          <w:ilvl w:val="0"/>
          <w:numId w:val="20"/>
        </w:numPr>
        <w:ind w:left="-284" w:hanging="283"/>
        <w:rPr>
          <w:sz w:val="22"/>
          <w:szCs w:val="22"/>
        </w:rPr>
      </w:pPr>
      <w:r w:rsidRPr="00640821">
        <w:rPr>
          <w:sz w:val="22"/>
          <w:szCs w:val="22"/>
        </w:rPr>
        <w:t>In connection with the above application made by the company seeking In-principle approval</w:t>
      </w:r>
      <w:r w:rsidR="00C3469C" w:rsidRPr="00640821">
        <w:rPr>
          <w:sz w:val="22"/>
          <w:szCs w:val="22"/>
        </w:rPr>
        <w:t>,</w:t>
      </w:r>
      <w:r w:rsidRPr="00640821">
        <w:rPr>
          <w:sz w:val="22"/>
          <w:szCs w:val="22"/>
        </w:rPr>
        <w:t xml:space="preserve"> of the Exchange for </w:t>
      </w:r>
      <w:r w:rsidR="00040AAC">
        <w:rPr>
          <w:sz w:val="22"/>
          <w:szCs w:val="22"/>
        </w:rPr>
        <w:t xml:space="preserve">      </w:t>
      </w:r>
      <w:r w:rsidR="00197FE3">
        <w:rPr>
          <w:sz w:val="22"/>
          <w:szCs w:val="22"/>
        </w:rPr>
        <w:t xml:space="preserve">                     </w:t>
      </w:r>
      <w:r w:rsidRPr="00640821">
        <w:rPr>
          <w:sz w:val="22"/>
          <w:szCs w:val="22"/>
        </w:rPr>
        <w:t xml:space="preserve">the captioned Rights issue, we hereby confirm </w:t>
      </w:r>
      <w:r w:rsidR="00C3469C" w:rsidRPr="00640821">
        <w:rPr>
          <w:sz w:val="22"/>
          <w:szCs w:val="22"/>
        </w:rPr>
        <w:t xml:space="preserve">and certify </w:t>
      </w:r>
      <w:r w:rsidRPr="00640821">
        <w:rPr>
          <w:sz w:val="22"/>
          <w:szCs w:val="22"/>
        </w:rPr>
        <w:t>that:</w:t>
      </w:r>
    </w:p>
    <w:p w14:paraId="4391BC79" w14:textId="77777777" w:rsidR="00213FA8" w:rsidRPr="00640821" w:rsidRDefault="00213FA8">
      <w:pPr>
        <w:rPr>
          <w:sz w:val="22"/>
          <w:szCs w:val="22"/>
        </w:rPr>
      </w:pPr>
    </w:p>
    <w:p w14:paraId="32091A2B" w14:textId="3DF01D8B" w:rsidR="00497F70" w:rsidRPr="007051F7" w:rsidRDefault="00497F70" w:rsidP="00197FE3">
      <w:pPr>
        <w:pStyle w:val="ListParagraph"/>
        <w:numPr>
          <w:ilvl w:val="0"/>
          <w:numId w:val="20"/>
        </w:numPr>
        <w:ind w:left="-284" w:hanging="283"/>
        <w:rPr>
          <w:sz w:val="22"/>
          <w:szCs w:val="22"/>
        </w:rPr>
      </w:pPr>
      <w:r w:rsidRPr="007051F7">
        <w:rPr>
          <w:sz w:val="22"/>
          <w:szCs w:val="22"/>
        </w:rPr>
        <w:t xml:space="preserve">The issue </w:t>
      </w:r>
      <w:r>
        <w:rPr>
          <w:sz w:val="22"/>
          <w:szCs w:val="22"/>
        </w:rPr>
        <w:t>shall</w:t>
      </w:r>
      <w:r w:rsidRPr="007051F7">
        <w:rPr>
          <w:sz w:val="22"/>
          <w:szCs w:val="22"/>
        </w:rPr>
        <w:t xml:space="preserve"> be in compliance with</w:t>
      </w:r>
      <w:r>
        <w:rPr>
          <w:sz w:val="22"/>
          <w:szCs w:val="22"/>
        </w:rPr>
        <w:t xml:space="preserve"> Chapter III </w:t>
      </w:r>
      <w:r w:rsidR="00452D98">
        <w:rPr>
          <w:sz w:val="22"/>
          <w:szCs w:val="22"/>
        </w:rPr>
        <w:t>and other applicable Regulations of the</w:t>
      </w:r>
      <w:r w:rsidRPr="007051F7">
        <w:rPr>
          <w:sz w:val="22"/>
          <w:szCs w:val="22"/>
        </w:rPr>
        <w:t xml:space="preserve"> SEBI (Issue of Capital &amp; </w:t>
      </w:r>
      <w:r w:rsidR="00197FE3">
        <w:rPr>
          <w:sz w:val="22"/>
          <w:szCs w:val="22"/>
        </w:rPr>
        <w:t xml:space="preserve">                 </w:t>
      </w:r>
      <w:r w:rsidRPr="007051F7">
        <w:rPr>
          <w:sz w:val="22"/>
          <w:szCs w:val="22"/>
        </w:rPr>
        <w:t xml:space="preserve">Disclosure Requirement) Regulations, 2018. </w:t>
      </w:r>
    </w:p>
    <w:p w14:paraId="423BBE91" w14:textId="77777777" w:rsidR="00497F70" w:rsidRPr="006E7A7D" w:rsidRDefault="00497F70" w:rsidP="00197FE3">
      <w:pPr>
        <w:pStyle w:val="ListParagraph"/>
        <w:numPr>
          <w:ilvl w:val="0"/>
          <w:numId w:val="20"/>
        </w:numPr>
        <w:ind w:left="-284" w:hanging="283"/>
        <w:rPr>
          <w:sz w:val="22"/>
          <w:szCs w:val="22"/>
        </w:rPr>
      </w:pPr>
      <w:r w:rsidRPr="006E7A7D">
        <w:rPr>
          <w:sz w:val="22"/>
          <w:szCs w:val="22"/>
        </w:rPr>
        <w:t xml:space="preserve">The equity shares so issued / arising on conversion of any convertible instrument so issued shall rank pari passu with the existing shares of the company in all respects including dividend. </w:t>
      </w:r>
    </w:p>
    <w:p w14:paraId="1DAC9A02" w14:textId="4375293D" w:rsidR="00C3469C" w:rsidRPr="00BA375F" w:rsidRDefault="00C3469C" w:rsidP="00640821">
      <w:pPr>
        <w:pStyle w:val="ListParagraph"/>
        <w:rPr>
          <w:sz w:val="22"/>
          <w:szCs w:val="22"/>
          <w:highlight w:val="yellow"/>
        </w:rPr>
      </w:pPr>
    </w:p>
    <w:p w14:paraId="11E1F41F" w14:textId="36176682" w:rsidR="00213FA8" w:rsidRPr="00640821" w:rsidRDefault="00213FA8" w:rsidP="00197FE3">
      <w:pPr>
        <w:pStyle w:val="ListParagraph"/>
        <w:numPr>
          <w:ilvl w:val="0"/>
          <w:numId w:val="20"/>
        </w:numPr>
        <w:ind w:left="-284" w:hanging="283"/>
        <w:rPr>
          <w:sz w:val="22"/>
          <w:szCs w:val="22"/>
        </w:rPr>
      </w:pPr>
      <w:r w:rsidRPr="00640821">
        <w:rPr>
          <w:sz w:val="22"/>
          <w:szCs w:val="22"/>
        </w:rPr>
        <w:t xml:space="preserve">Neither the issuer nor any of its promoters or directors is a wilful defaulter </w:t>
      </w:r>
      <w:r w:rsidR="000D3F8B" w:rsidRPr="00640821">
        <w:rPr>
          <w:sz w:val="22"/>
          <w:szCs w:val="22"/>
        </w:rPr>
        <w:t xml:space="preserve">or fraudulent borrower </w:t>
      </w:r>
      <w:r w:rsidRPr="00640821">
        <w:rPr>
          <w:sz w:val="22"/>
          <w:szCs w:val="22"/>
        </w:rPr>
        <w:t xml:space="preserve">as defined under </w:t>
      </w:r>
      <w:r w:rsidR="00197FE3">
        <w:rPr>
          <w:sz w:val="22"/>
          <w:szCs w:val="22"/>
        </w:rPr>
        <w:t xml:space="preserve">               </w:t>
      </w:r>
      <w:r w:rsidRPr="00640821">
        <w:rPr>
          <w:sz w:val="22"/>
          <w:szCs w:val="22"/>
        </w:rPr>
        <w:t>Regulation 2 (1) (</w:t>
      </w:r>
      <w:proofErr w:type="spellStart"/>
      <w:r w:rsidRPr="00640821">
        <w:rPr>
          <w:sz w:val="22"/>
          <w:szCs w:val="22"/>
        </w:rPr>
        <w:t>lll</w:t>
      </w:r>
      <w:proofErr w:type="spellEnd"/>
      <w:r w:rsidRPr="00640821">
        <w:rPr>
          <w:sz w:val="22"/>
          <w:szCs w:val="22"/>
        </w:rPr>
        <w:t>) of SEBI (ICDR) Regulations, 2018</w:t>
      </w:r>
    </w:p>
    <w:p w14:paraId="6D96935C" w14:textId="77777777" w:rsidR="00213FA8" w:rsidRPr="00640821" w:rsidRDefault="00213FA8" w:rsidP="00A67813">
      <w:pPr>
        <w:pStyle w:val="ListParagraph"/>
        <w:ind w:left="1440" w:firstLine="3096"/>
        <w:jc w:val="left"/>
        <w:rPr>
          <w:sz w:val="22"/>
          <w:szCs w:val="22"/>
        </w:rPr>
      </w:pPr>
      <w:r w:rsidRPr="00640821">
        <w:rPr>
          <w:sz w:val="22"/>
          <w:szCs w:val="22"/>
        </w:rPr>
        <w:t>OR</w:t>
      </w:r>
    </w:p>
    <w:p w14:paraId="500900C9" w14:textId="4E8B7594" w:rsidR="00213FA8" w:rsidRDefault="00213FA8" w:rsidP="00197FE3">
      <w:pPr>
        <w:pStyle w:val="ListParagraph"/>
        <w:ind w:left="-284"/>
        <w:rPr>
          <w:sz w:val="22"/>
          <w:szCs w:val="22"/>
        </w:rPr>
      </w:pPr>
      <w:r w:rsidRPr="00640821">
        <w:rPr>
          <w:sz w:val="22"/>
          <w:szCs w:val="22"/>
        </w:rPr>
        <w:t xml:space="preserve">“&lt;Name of the issuer&gt; / &lt;name&gt;, the promoter(s) of the issuer / &lt;name&gt; the director(s) of the issuer is a wilful </w:t>
      </w:r>
      <w:r w:rsidR="00197FE3">
        <w:rPr>
          <w:sz w:val="22"/>
          <w:szCs w:val="22"/>
        </w:rPr>
        <w:t xml:space="preserve">                           </w:t>
      </w:r>
      <w:r w:rsidRPr="00640821">
        <w:rPr>
          <w:sz w:val="22"/>
          <w:szCs w:val="22"/>
        </w:rPr>
        <w:t xml:space="preserve">defaulter </w:t>
      </w:r>
      <w:r w:rsidR="000D3F8B" w:rsidRPr="00640821">
        <w:rPr>
          <w:sz w:val="22"/>
          <w:szCs w:val="22"/>
        </w:rPr>
        <w:t xml:space="preserve">or fraudulent borrower </w:t>
      </w:r>
      <w:r w:rsidRPr="00640821">
        <w:rPr>
          <w:sz w:val="22"/>
          <w:szCs w:val="22"/>
        </w:rPr>
        <w:t>as defined under Regulation 2 (1) (</w:t>
      </w:r>
      <w:proofErr w:type="spellStart"/>
      <w:r w:rsidRPr="00640821">
        <w:rPr>
          <w:sz w:val="22"/>
          <w:szCs w:val="22"/>
        </w:rPr>
        <w:t>lll</w:t>
      </w:r>
      <w:proofErr w:type="spellEnd"/>
      <w:r w:rsidRPr="00640821">
        <w:rPr>
          <w:sz w:val="22"/>
          <w:szCs w:val="22"/>
        </w:rPr>
        <w:t xml:space="preserve">) of SEBI (ICDR) Regulations, 2018 and </w:t>
      </w:r>
      <w:r w:rsidR="00197FE3">
        <w:rPr>
          <w:sz w:val="22"/>
          <w:szCs w:val="22"/>
        </w:rPr>
        <w:t xml:space="preserve">                          </w:t>
      </w:r>
      <w:r w:rsidRPr="00640821">
        <w:rPr>
          <w:sz w:val="22"/>
          <w:szCs w:val="22"/>
        </w:rPr>
        <w:t>disclosures in this regard has been made at &lt;place of disclosure&gt;</w:t>
      </w:r>
      <w:r w:rsidR="003B6195">
        <w:rPr>
          <w:sz w:val="22"/>
          <w:szCs w:val="22"/>
        </w:rPr>
        <w:t xml:space="preserve"> </w:t>
      </w:r>
      <w:r w:rsidRPr="00640821">
        <w:rPr>
          <w:sz w:val="22"/>
          <w:szCs w:val="22"/>
        </w:rPr>
        <w:t>as per the format given in said regulation.”</w:t>
      </w:r>
    </w:p>
    <w:p w14:paraId="58161A3D" w14:textId="77777777" w:rsidR="00567479" w:rsidRDefault="00567479">
      <w:pPr>
        <w:widowControl/>
        <w:wordWrap/>
        <w:spacing w:after="13" w:line="248" w:lineRule="auto"/>
        <w:ind w:left="-284" w:right="176"/>
        <w:rPr>
          <w:sz w:val="22"/>
          <w:szCs w:val="22"/>
        </w:rPr>
      </w:pPr>
    </w:p>
    <w:p w14:paraId="1EC62F85" w14:textId="2CD2E952" w:rsidR="00567479" w:rsidRDefault="00971793" w:rsidP="00197FE3">
      <w:pPr>
        <w:pStyle w:val="ListParagraph"/>
        <w:ind w:left="-284"/>
        <w:rPr>
          <w:sz w:val="22"/>
          <w:szCs w:val="22"/>
        </w:rPr>
      </w:pPr>
      <w:r w:rsidRPr="00971793">
        <w:rPr>
          <w:sz w:val="22"/>
          <w:szCs w:val="22"/>
        </w:rPr>
        <w:t xml:space="preserve">The issuer, any of its promoters, promoter group or directors of the issuer are not debarred from accessing the capital market by the Board AND </w:t>
      </w:r>
      <w:r>
        <w:rPr>
          <w:sz w:val="22"/>
          <w:szCs w:val="22"/>
        </w:rPr>
        <w:t>n</w:t>
      </w:r>
      <w:r w:rsidRPr="00971793">
        <w:rPr>
          <w:sz w:val="22"/>
          <w:szCs w:val="22"/>
        </w:rPr>
        <w:t xml:space="preserve">one of the promoters of the issuer is a promoter or director of any other company which </w:t>
      </w:r>
      <w:r w:rsidR="00197FE3">
        <w:rPr>
          <w:sz w:val="22"/>
          <w:szCs w:val="22"/>
        </w:rPr>
        <w:t xml:space="preserve">            </w:t>
      </w:r>
      <w:r w:rsidRPr="00971793">
        <w:rPr>
          <w:sz w:val="22"/>
          <w:szCs w:val="22"/>
        </w:rPr>
        <w:t>is debarred from accessing the capital market by the Board.</w:t>
      </w:r>
    </w:p>
    <w:p w14:paraId="36F515EA" w14:textId="77777777" w:rsidR="00971793" w:rsidRDefault="00971793" w:rsidP="00971793">
      <w:pPr>
        <w:widowControl/>
        <w:wordWrap/>
        <w:spacing w:after="13" w:line="248" w:lineRule="auto"/>
        <w:ind w:left="-284" w:right="176"/>
        <w:rPr>
          <w:sz w:val="22"/>
          <w:szCs w:val="22"/>
        </w:rPr>
      </w:pPr>
    </w:p>
    <w:p w14:paraId="1257DD83" w14:textId="77777777" w:rsidR="00567479" w:rsidRPr="009B599C" w:rsidRDefault="00567479" w:rsidP="00567479">
      <w:pPr>
        <w:pStyle w:val="ListParagraph"/>
        <w:numPr>
          <w:ilvl w:val="0"/>
          <w:numId w:val="20"/>
        </w:numPr>
        <w:ind w:left="-284" w:hanging="283"/>
        <w:rPr>
          <w:sz w:val="22"/>
          <w:szCs w:val="22"/>
        </w:rPr>
      </w:pPr>
      <w:r w:rsidRPr="009B599C">
        <w:rPr>
          <w:sz w:val="22"/>
          <w:szCs w:val="22"/>
        </w:rPr>
        <w:t>The company, its whole-time directors, person(s) responsible for ensuring compliance with the securities laws, its promoters and the companies which are promoted by any of them are not in violation of the provisions of Regulation 34 of the SEBI (Delisting of Equity Shares) Regulations, 2021.”</w:t>
      </w:r>
      <w:r w:rsidRPr="009B599C">
        <w:rPr>
          <w:b/>
          <w:sz w:val="22"/>
          <w:szCs w:val="22"/>
        </w:rPr>
        <w:t xml:space="preserve">    </w:t>
      </w:r>
    </w:p>
    <w:p w14:paraId="40E88B02" w14:textId="77777777" w:rsidR="00567479" w:rsidRPr="00640821" w:rsidRDefault="00567479" w:rsidP="00640821">
      <w:pPr>
        <w:pStyle w:val="ListParagraph"/>
        <w:rPr>
          <w:sz w:val="22"/>
          <w:szCs w:val="22"/>
          <w:highlight w:val="yellow"/>
        </w:rPr>
      </w:pPr>
    </w:p>
    <w:p w14:paraId="7D91620D" w14:textId="77777777" w:rsidR="00213FA8" w:rsidRDefault="00213FA8" w:rsidP="003B2843">
      <w:pPr>
        <w:pStyle w:val="ListParagraph"/>
        <w:numPr>
          <w:ilvl w:val="0"/>
          <w:numId w:val="20"/>
        </w:numPr>
        <w:ind w:left="-284" w:hanging="283"/>
        <w:rPr>
          <w:sz w:val="22"/>
          <w:szCs w:val="22"/>
        </w:rPr>
      </w:pPr>
      <w:r w:rsidRPr="00640821">
        <w:rPr>
          <w:sz w:val="22"/>
          <w:szCs w:val="22"/>
        </w:rPr>
        <w:t>None of the promoters or directors of the issuer is a fugitive economic offender as defined under Regulation 2(1) (p) of SEBI (ICDR) Regulations, 2018.</w:t>
      </w:r>
    </w:p>
    <w:p w14:paraId="69C4044A" w14:textId="77777777" w:rsidR="00567479" w:rsidRDefault="00567479" w:rsidP="00567479">
      <w:pPr>
        <w:widowControl/>
        <w:wordWrap/>
        <w:spacing w:after="13" w:line="248" w:lineRule="auto"/>
        <w:ind w:right="176"/>
        <w:rPr>
          <w:sz w:val="22"/>
          <w:szCs w:val="22"/>
        </w:rPr>
      </w:pPr>
    </w:p>
    <w:p w14:paraId="0479E441" w14:textId="7531B92D" w:rsidR="00567479" w:rsidRDefault="00567479" w:rsidP="003B2843">
      <w:pPr>
        <w:pStyle w:val="ListParagraph"/>
        <w:numPr>
          <w:ilvl w:val="0"/>
          <w:numId w:val="20"/>
        </w:numPr>
        <w:ind w:left="-284" w:hanging="283"/>
        <w:rPr>
          <w:sz w:val="22"/>
          <w:szCs w:val="22"/>
        </w:rPr>
      </w:pPr>
      <w:r w:rsidRPr="00E03D9D">
        <w:rPr>
          <w:sz w:val="22"/>
          <w:szCs w:val="22"/>
        </w:rPr>
        <w:t>Neither the issuer nor any of its promoters or directors are declared as ‘Fraudulent Borrower’ by the lending</w:t>
      </w:r>
      <w:r w:rsidRPr="00C532E6">
        <w:rPr>
          <w:sz w:val="22"/>
          <w:szCs w:val="22"/>
        </w:rPr>
        <w:t xml:space="preserve"> </w:t>
      </w:r>
      <w:r w:rsidRPr="00E03D9D">
        <w:rPr>
          <w:sz w:val="22"/>
          <w:szCs w:val="22"/>
        </w:rPr>
        <w:t>banks or financial institution or consortium, in terms of RBI master circular dated July 01, 2016</w:t>
      </w:r>
      <w:r w:rsidRPr="00C532E6">
        <w:rPr>
          <w:sz w:val="22"/>
          <w:szCs w:val="22"/>
        </w:rPr>
        <w:t xml:space="preserve"> and amendment thereof</w:t>
      </w:r>
      <w:r>
        <w:rPr>
          <w:sz w:val="22"/>
          <w:szCs w:val="22"/>
        </w:rPr>
        <w:t>.</w:t>
      </w:r>
    </w:p>
    <w:p w14:paraId="0363EC23" w14:textId="77777777" w:rsidR="00640821" w:rsidRDefault="00640821" w:rsidP="00640821">
      <w:pPr>
        <w:shd w:val="clear" w:color="auto" w:fill="FFFFFF"/>
        <w:rPr>
          <w:sz w:val="22"/>
          <w:szCs w:val="22"/>
        </w:rPr>
      </w:pPr>
    </w:p>
    <w:p w14:paraId="41D19E89" w14:textId="128B41B1" w:rsidR="0051643A" w:rsidRDefault="00567479" w:rsidP="00197FE3">
      <w:pPr>
        <w:pStyle w:val="ListParagraph"/>
        <w:ind w:left="-284"/>
        <w:rPr>
          <w:sz w:val="22"/>
          <w:szCs w:val="22"/>
        </w:rPr>
      </w:pPr>
      <w:r w:rsidRPr="00567479">
        <w:rPr>
          <w:sz w:val="22"/>
          <w:szCs w:val="22"/>
        </w:rPr>
        <w:t>The company, its promoters, its directors are not in violation of the restrictions imposed by SEBI under SEBI circular no. SEBI/HO/MRD/DSA/CIR/P/2017/92 dated August 01, 2017.</w:t>
      </w:r>
      <w:r w:rsidR="004F2B33" w:rsidRPr="00640821">
        <w:rPr>
          <w:sz w:val="22"/>
          <w:szCs w:val="22"/>
        </w:rPr>
        <w:t>The equity shares of the company are not suspended from trading as a disciplinary measure as on the reference</w:t>
      </w:r>
      <w:r w:rsidR="00765E43" w:rsidRPr="00640821">
        <w:rPr>
          <w:sz w:val="22"/>
          <w:szCs w:val="22"/>
        </w:rPr>
        <w:t xml:space="preserve"> </w:t>
      </w:r>
      <w:r w:rsidR="004F2B33" w:rsidRPr="00640821">
        <w:rPr>
          <w:sz w:val="22"/>
          <w:szCs w:val="22"/>
        </w:rPr>
        <w:t>date.</w:t>
      </w:r>
    </w:p>
    <w:p w14:paraId="3FE97A8F" w14:textId="77777777" w:rsidR="00640821" w:rsidRPr="00640821" w:rsidRDefault="00640821" w:rsidP="00640821">
      <w:pPr>
        <w:shd w:val="clear" w:color="auto" w:fill="FFFFFF"/>
        <w:ind w:left="-284"/>
        <w:rPr>
          <w:sz w:val="22"/>
          <w:szCs w:val="22"/>
        </w:rPr>
      </w:pPr>
    </w:p>
    <w:p w14:paraId="518C7BF0" w14:textId="357298B9" w:rsidR="00D10FAB" w:rsidRPr="00640821" w:rsidRDefault="00D10FAB" w:rsidP="003B2843">
      <w:pPr>
        <w:pStyle w:val="ListParagraph"/>
        <w:numPr>
          <w:ilvl w:val="0"/>
          <w:numId w:val="20"/>
        </w:numPr>
        <w:ind w:left="-284" w:hanging="283"/>
        <w:rPr>
          <w:sz w:val="22"/>
          <w:szCs w:val="22"/>
        </w:rPr>
      </w:pPr>
      <w:r w:rsidRPr="00640821">
        <w:rPr>
          <w:sz w:val="22"/>
          <w:szCs w:val="22"/>
        </w:rPr>
        <w:t xml:space="preserve">For the proposed rights issue the issuer has complied with all the statutory formalities including the requirements of </w:t>
      </w:r>
      <w:r w:rsidR="00197FE3">
        <w:rPr>
          <w:sz w:val="22"/>
          <w:szCs w:val="22"/>
        </w:rPr>
        <w:t xml:space="preserve">           the </w:t>
      </w:r>
      <w:r w:rsidRPr="00640821">
        <w:rPr>
          <w:sz w:val="22"/>
          <w:szCs w:val="22"/>
        </w:rPr>
        <w:t>Companies Act, 2013, SEBI (ICDR) Regulations, 2018</w:t>
      </w:r>
      <w:r w:rsidR="006774BD">
        <w:rPr>
          <w:sz w:val="22"/>
          <w:szCs w:val="22"/>
        </w:rPr>
        <w:t xml:space="preserve">, </w:t>
      </w:r>
      <w:r w:rsidR="003E30FB" w:rsidRPr="00640821">
        <w:rPr>
          <w:sz w:val="22"/>
          <w:szCs w:val="22"/>
        </w:rPr>
        <w:t xml:space="preserve">SEBI </w:t>
      </w:r>
      <w:r w:rsidR="006774BD">
        <w:rPr>
          <w:sz w:val="22"/>
          <w:szCs w:val="22"/>
        </w:rPr>
        <w:t xml:space="preserve">Regulations </w:t>
      </w:r>
      <w:r w:rsidR="004F2B33" w:rsidRPr="00640821">
        <w:rPr>
          <w:sz w:val="22"/>
          <w:szCs w:val="22"/>
        </w:rPr>
        <w:t>as amended from time to time</w:t>
      </w:r>
      <w:r w:rsidRPr="00640821">
        <w:rPr>
          <w:sz w:val="22"/>
          <w:szCs w:val="22"/>
        </w:rPr>
        <w:t xml:space="preserve"> and no </w:t>
      </w:r>
      <w:r w:rsidR="00640821">
        <w:rPr>
          <w:sz w:val="22"/>
          <w:szCs w:val="22"/>
        </w:rPr>
        <w:t xml:space="preserve">                         </w:t>
      </w:r>
      <w:r w:rsidRPr="00640821">
        <w:rPr>
          <w:sz w:val="22"/>
          <w:szCs w:val="22"/>
        </w:rPr>
        <w:t>statutory authority has restrained the company from coming up with the proposed rights issue.</w:t>
      </w:r>
    </w:p>
    <w:p w14:paraId="157B9336" w14:textId="77777777" w:rsidR="0051643A" w:rsidRPr="00640821" w:rsidRDefault="0051643A" w:rsidP="00640821">
      <w:pPr>
        <w:pStyle w:val="ListParagraph"/>
        <w:rPr>
          <w:sz w:val="22"/>
          <w:szCs w:val="22"/>
        </w:rPr>
      </w:pPr>
    </w:p>
    <w:p w14:paraId="40CB3D1C" w14:textId="73C568D9" w:rsidR="0051643A" w:rsidRPr="00640821" w:rsidRDefault="003B6195" w:rsidP="00640821">
      <w:pPr>
        <w:pStyle w:val="ListParagraph"/>
        <w:numPr>
          <w:ilvl w:val="0"/>
          <w:numId w:val="20"/>
        </w:numPr>
        <w:ind w:left="-284" w:hanging="283"/>
        <w:rPr>
          <w:sz w:val="22"/>
          <w:szCs w:val="22"/>
        </w:rPr>
      </w:pPr>
      <w:r>
        <w:rPr>
          <w:sz w:val="22"/>
          <w:szCs w:val="22"/>
        </w:rPr>
        <w:t>Provide below mentioned details</w:t>
      </w:r>
      <w:r w:rsidR="006A1FB4">
        <w:rPr>
          <w:sz w:val="22"/>
          <w:szCs w:val="22"/>
        </w:rPr>
        <w:t xml:space="preserve"> of Promoter and Promoter Group</w:t>
      </w:r>
      <w:r>
        <w:rPr>
          <w:sz w:val="22"/>
          <w:szCs w:val="22"/>
        </w:rPr>
        <w:t xml:space="preserve"> in Excel file -  </w:t>
      </w:r>
      <w:r w:rsidR="0051643A" w:rsidRPr="00640821">
        <w:rPr>
          <w:sz w:val="22"/>
          <w:szCs w:val="22"/>
        </w:rPr>
        <w:t xml:space="preserve"> </w:t>
      </w:r>
    </w:p>
    <w:p w14:paraId="4FF42161" w14:textId="77777777" w:rsidR="0051643A" w:rsidRPr="00640821" w:rsidRDefault="0051643A" w:rsidP="0051643A">
      <w:pPr>
        <w:spacing w:line="259" w:lineRule="auto"/>
        <w:ind w:left="720"/>
        <w:jc w:val="left"/>
        <w:rPr>
          <w:sz w:val="22"/>
          <w:szCs w:val="22"/>
        </w:rPr>
      </w:pPr>
      <w:r w:rsidRPr="00640821">
        <w:rPr>
          <w:sz w:val="22"/>
          <w:szCs w:val="22"/>
        </w:rPr>
        <w:t xml:space="preserve"> </w:t>
      </w:r>
    </w:p>
    <w:tbl>
      <w:tblPr>
        <w:tblW w:w="10207" w:type="dxa"/>
        <w:tblInd w:w="-289" w:type="dxa"/>
        <w:tblCellMar>
          <w:top w:w="12" w:type="dxa"/>
          <w:left w:w="106" w:type="dxa"/>
          <w:right w:w="92" w:type="dxa"/>
        </w:tblCellMar>
        <w:tblLook w:val="04A0" w:firstRow="1" w:lastRow="0" w:firstColumn="1" w:lastColumn="0" w:noHBand="0" w:noVBand="1"/>
      </w:tblPr>
      <w:tblGrid>
        <w:gridCol w:w="989"/>
        <w:gridCol w:w="992"/>
        <w:gridCol w:w="1433"/>
        <w:gridCol w:w="1476"/>
        <w:gridCol w:w="2636"/>
        <w:gridCol w:w="2681"/>
      </w:tblGrid>
      <w:tr w:rsidR="0051643A" w:rsidRPr="00DF694F" w14:paraId="6FC979DF" w14:textId="77777777" w:rsidTr="00640821">
        <w:trPr>
          <w:trHeight w:val="516"/>
        </w:trPr>
        <w:tc>
          <w:tcPr>
            <w:tcW w:w="989" w:type="dxa"/>
            <w:tcBorders>
              <w:top w:val="single" w:sz="4" w:space="0" w:color="000000"/>
              <w:left w:val="single" w:sz="4" w:space="0" w:color="000000"/>
              <w:bottom w:val="single" w:sz="4" w:space="0" w:color="000000"/>
              <w:right w:val="single" w:sz="4" w:space="0" w:color="000000"/>
            </w:tcBorders>
          </w:tcPr>
          <w:p w14:paraId="63B167A5" w14:textId="77777777" w:rsidR="0051643A" w:rsidRPr="00640821" w:rsidRDefault="0051643A">
            <w:pPr>
              <w:spacing w:line="259" w:lineRule="auto"/>
              <w:jc w:val="left"/>
              <w:rPr>
                <w:sz w:val="22"/>
                <w:szCs w:val="22"/>
              </w:rPr>
            </w:pPr>
            <w:r w:rsidRPr="00640821">
              <w:rPr>
                <w:sz w:val="22"/>
                <w:szCs w:val="22"/>
              </w:rPr>
              <w:t xml:space="preserve">Name </w:t>
            </w:r>
          </w:p>
        </w:tc>
        <w:tc>
          <w:tcPr>
            <w:tcW w:w="992" w:type="dxa"/>
            <w:tcBorders>
              <w:top w:val="single" w:sz="4" w:space="0" w:color="000000"/>
              <w:left w:val="single" w:sz="4" w:space="0" w:color="000000"/>
              <w:bottom w:val="single" w:sz="4" w:space="0" w:color="000000"/>
              <w:right w:val="single" w:sz="4" w:space="0" w:color="000000"/>
            </w:tcBorders>
          </w:tcPr>
          <w:p w14:paraId="27E203E1" w14:textId="77777777" w:rsidR="0051643A" w:rsidRPr="00640821" w:rsidRDefault="0051643A">
            <w:pPr>
              <w:spacing w:line="259" w:lineRule="auto"/>
              <w:ind w:left="2"/>
              <w:jc w:val="left"/>
              <w:rPr>
                <w:sz w:val="22"/>
                <w:szCs w:val="22"/>
              </w:rPr>
            </w:pPr>
            <w:r w:rsidRPr="00640821">
              <w:rPr>
                <w:sz w:val="22"/>
                <w:szCs w:val="22"/>
              </w:rPr>
              <w:t xml:space="preserve">PAN </w:t>
            </w:r>
          </w:p>
        </w:tc>
        <w:tc>
          <w:tcPr>
            <w:tcW w:w="1433" w:type="dxa"/>
            <w:tcBorders>
              <w:top w:val="single" w:sz="4" w:space="0" w:color="000000"/>
              <w:left w:val="single" w:sz="4" w:space="0" w:color="000000"/>
              <w:bottom w:val="single" w:sz="4" w:space="0" w:color="000000"/>
              <w:right w:val="single" w:sz="4" w:space="0" w:color="000000"/>
            </w:tcBorders>
          </w:tcPr>
          <w:p w14:paraId="24BB8789" w14:textId="77777777" w:rsidR="0051643A" w:rsidRPr="00640821" w:rsidRDefault="0051643A">
            <w:pPr>
              <w:spacing w:line="259" w:lineRule="auto"/>
              <w:jc w:val="left"/>
              <w:rPr>
                <w:sz w:val="22"/>
                <w:szCs w:val="22"/>
              </w:rPr>
            </w:pPr>
            <w:r w:rsidRPr="00640821">
              <w:rPr>
                <w:sz w:val="22"/>
                <w:szCs w:val="22"/>
              </w:rPr>
              <w:t xml:space="preserve">Bank A/c no. </w:t>
            </w:r>
          </w:p>
        </w:tc>
        <w:tc>
          <w:tcPr>
            <w:tcW w:w="1476" w:type="dxa"/>
            <w:tcBorders>
              <w:top w:val="single" w:sz="4" w:space="0" w:color="000000"/>
              <w:left w:val="single" w:sz="4" w:space="0" w:color="000000"/>
              <w:bottom w:val="single" w:sz="4" w:space="0" w:color="000000"/>
              <w:right w:val="single" w:sz="4" w:space="0" w:color="000000"/>
            </w:tcBorders>
          </w:tcPr>
          <w:p w14:paraId="494B6078" w14:textId="77777777" w:rsidR="0051643A" w:rsidRPr="00640821" w:rsidRDefault="0051643A">
            <w:pPr>
              <w:spacing w:line="259" w:lineRule="auto"/>
              <w:ind w:left="2"/>
              <w:jc w:val="left"/>
              <w:rPr>
                <w:sz w:val="22"/>
                <w:szCs w:val="22"/>
              </w:rPr>
            </w:pPr>
            <w:r w:rsidRPr="00640821">
              <w:rPr>
                <w:sz w:val="22"/>
                <w:szCs w:val="22"/>
              </w:rPr>
              <w:t xml:space="preserve">Passport no. </w:t>
            </w:r>
          </w:p>
        </w:tc>
        <w:tc>
          <w:tcPr>
            <w:tcW w:w="2636" w:type="dxa"/>
            <w:tcBorders>
              <w:top w:val="single" w:sz="4" w:space="0" w:color="000000"/>
              <w:left w:val="single" w:sz="4" w:space="0" w:color="000000"/>
              <w:bottom w:val="single" w:sz="4" w:space="0" w:color="000000"/>
              <w:right w:val="single" w:sz="4" w:space="0" w:color="000000"/>
            </w:tcBorders>
          </w:tcPr>
          <w:p w14:paraId="6BC0C34B" w14:textId="77777777" w:rsidR="0051643A" w:rsidRPr="00640821" w:rsidRDefault="0051643A">
            <w:pPr>
              <w:spacing w:line="259" w:lineRule="auto"/>
              <w:ind w:left="2"/>
              <w:jc w:val="left"/>
              <w:rPr>
                <w:sz w:val="22"/>
                <w:szCs w:val="22"/>
              </w:rPr>
            </w:pPr>
            <w:r w:rsidRPr="00640821">
              <w:rPr>
                <w:sz w:val="22"/>
                <w:szCs w:val="22"/>
              </w:rPr>
              <w:t xml:space="preserve">Company registration no.* </w:t>
            </w:r>
          </w:p>
        </w:tc>
        <w:tc>
          <w:tcPr>
            <w:tcW w:w="2681" w:type="dxa"/>
            <w:tcBorders>
              <w:top w:val="single" w:sz="4" w:space="0" w:color="000000"/>
              <w:left w:val="single" w:sz="4" w:space="0" w:color="000000"/>
              <w:bottom w:val="single" w:sz="4" w:space="0" w:color="000000"/>
              <w:right w:val="single" w:sz="4" w:space="0" w:color="000000"/>
            </w:tcBorders>
          </w:tcPr>
          <w:p w14:paraId="5D10FD12" w14:textId="77777777" w:rsidR="0051643A" w:rsidRPr="00640821" w:rsidRDefault="0051643A">
            <w:pPr>
              <w:spacing w:line="259" w:lineRule="auto"/>
              <w:jc w:val="left"/>
              <w:rPr>
                <w:sz w:val="22"/>
                <w:szCs w:val="22"/>
              </w:rPr>
            </w:pPr>
            <w:r w:rsidRPr="00640821">
              <w:rPr>
                <w:sz w:val="22"/>
                <w:szCs w:val="22"/>
              </w:rPr>
              <w:t xml:space="preserve">the address of the ROC* </w:t>
            </w:r>
          </w:p>
        </w:tc>
      </w:tr>
    </w:tbl>
    <w:p w14:paraId="278A24A0" w14:textId="142E508F" w:rsidR="0051643A" w:rsidRPr="00640821" w:rsidRDefault="0051643A" w:rsidP="00640821">
      <w:pPr>
        <w:spacing w:line="259" w:lineRule="auto"/>
        <w:ind w:left="-284"/>
        <w:jc w:val="left"/>
        <w:rPr>
          <w:sz w:val="22"/>
          <w:szCs w:val="22"/>
        </w:rPr>
      </w:pPr>
      <w:r w:rsidRPr="00640821">
        <w:rPr>
          <w:sz w:val="22"/>
          <w:szCs w:val="22"/>
        </w:rPr>
        <w:t xml:space="preserve"> </w:t>
      </w:r>
      <w:r w:rsidRPr="00640821">
        <w:rPr>
          <w:i/>
          <w:sz w:val="22"/>
          <w:szCs w:val="22"/>
        </w:rPr>
        <w:t xml:space="preserve">* in case promoter(s) is body corporate </w:t>
      </w:r>
    </w:p>
    <w:p w14:paraId="234F81E9" w14:textId="77777777" w:rsidR="00927C3B" w:rsidRDefault="00927C3B" w:rsidP="003B6195">
      <w:pPr>
        <w:shd w:val="clear" w:color="auto" w:fill="FFFFFF"/>
        <w:ind w:left="720"/>
        <w:rPr>
          <w:sz w:val="22"/>
          <w:szCs w:val="22"/>
        </w:rPr>
      </w:pPr>
    </w:p>
    <w:p w14:paraId="348F2AAC" w14:textId="3056BDC5" w:rsidR="00770DF4" w:rsidRPr="00640821" w:rsidRDefault="002B2EFF" w:rsidP="003B2843">
      <w:pPr>
        <w:pStyle w:val="ListParagraph"/>
        <w:numPr>
          <w:ilvl w:val="0"/>
          <w:numId w:val="20"/>
        </w:numPr>
        <w:ind w:left="-284" w:hanging="283"/>
        <w:rPr>
          <w:sz w:val="22"/>
          <w:szCs w:val="22"/>
        </w:rPr>
      </w:pPr>
      <w:r w:rsidRPr="00640821">
        <w:rPr>
          <w:sz w:val="22"/>
          <w:szCs w:val="22"/>
        </w:rPr>
        <w:t>Entire issued capital of the Company is listed with Exchange and are fully paid up.</w:t>
      </w:r>
      <w:r w:rsidR="00BA5A50">
        <w:rPr>
          <w:sz w:val="22"/>
          <w:szCs w:val="22"/>
        </w:rPr>
        <w:t xml:space="preserve"> Also, provide details as under - </w:t>
      </w:r>
    </w:p>
    <w:p w14:paraId="7364E697" w14:textId="77777777" w:rsidR="00770DF4" w:rsidRPr="00640821" w:rsidRDefault="00770DF4" w:rsidP="00876AF6">
      <w:pPr>
        <w:pStyle w:val="ListParagraph"/>
        <w:rPr>
          <w:sz w:val="22"/>
          <w:szCs w:val="22"/>
        </w:rPr>
      </w:pPr>
    </w:p>
    <w:tbl>
      <w:tblPr>
        <w:tblW w:w="6032" w:type="dxa"/>
        <w:tblInd w:w="-289" w:type="dxa"/>
        <w:tblCellMar>
          <w:top w:w="12" w:type="dxa"/>
          <w:left w:w="115" w:type="dxa"/>
          <w:right w:w="115" w:type="dxa"/>
        </w:tblCellMar>
        <w:tblLook w:val="04A0" w:firstRow="1" w:lastRow="0" w:firstColumn="1" w:lastColumn="0" w:noHBand="0" w:noVBand="1"/>
      </w:tblPr>
      <w:tblGrid>
        <w:gridCol w:w="2972"/>
        <w:gridCol w:w="3060"/>
      </w:tblGrid>
      <w:tr w:rsidR="00770DF4" w:rsidRPr="00DF694F" w14:paraId="12603AA7" w14:textId="77777777" w:rsidTr="00640821">
        <w:trPr>
          <w:trHeight w:val="264"/>
        </w:trPr>
        <w:tc>
          <w:tcPr>
            <w:tcW w:w="2972" w:type="dxa"/>
            <w:tcBorders>
              <w:top w:val="single" w:sz="4" w:space="0" w:color="000000"/>
              <w:left w:val="single" w:sz="4" w:space="0" w:color="000000"/>
              <w:bottom w:val="single" w:sz="4" w:space="0" w:color="000000"/>
              <w:right w:val="single" w:sz="4" w:space="0" w:color="000000"/>
            </w:tcBorders>
          </w:tcPr>
          <w:p w14:paraId="00EF3475" w14:textId="77777777" w:rsidR="00770DF4" w:rsidRPr="00640821" w:rsidRDefault="00770DF4" w:rsidP="00747355">
            <w:pPr>
              <w:spacing w:line="259" w:lineRule="auto"/>
              <w:ind w:right="2"/>
              <w:jc w:val="center"/>
              <w:rPr>
                <w:sz w:val="22"/>
                <w:szCs w:val="22"/>
              </w:rPr>
            </w:pPr>
            <w:r w:rsidRPr="00640821">
              <w:rPr>
                <w:b/>
                <w:sz w:val="22"/>
                <w:szCs w:val="22"/>
              </w:rPr>
              <w:t xml:space="preserve">Issued Capital </w:t>
            </w:r>
          </w:p>
        </w:tc>
        <w:tc>
          <w:tcPr>
            <w:tcW w:w="3060" w:type="dxa"/>
            <w:tcBorders>
              <w:top w:val="single" w:sz="4" w:space="0" w:color="000000"/>
              <w:left w:val="single" w:sz="4" w:space="0" w:color="000000"/>
              <w:bottom w:val="single" w:sz="4" w:space="0" w:color="000000"/>
              <w:right w:val="single" w:sz="4" w:space="0" w:color="000000"/>
            </w:tcBorders>
          </w:tcPr>
          <w:p w14:paraId="73BC1AE2" w14:textId="77777777" w:rsidR="00770DF4" w:rsidRPr="00640821" w:rsidRDefault="00770DF4" w:rsidP="00747355">
            <w:pPr>
              <w:spacing w:line="259" w:lineRule="auto"/>
              <w:ind w:right="7"/>
              <w:jc w:val="center"/>
              <w:rPr>
                <w:sz w:val="22"/>
                <w:szCs w:val="22"/>
              </w:rPr>
            </w:pPr>
            <w:r w:rsidRPr="00640821">
              <w:rPr>
                <w:b/>
                <w:sz w:val="22"/>
                <w:szCs w:val="22"/>
              </w:rPr>
              <w:t>Listed Capital</w:t>
            </w:r>
            <w:r w:rsidR="0051643A" w:rsidRPr="00640821">
              <w:rPr>
                <w:b/>
                <w:sz w:val="22"/>
                <w:szCs w:val="22"/>
              </w:rPr>
              <w:t xml:space="preserve"> </w:t>
            </w:r>
            <w:r w:rsidRPr="00640821">
              <w:rPr>
                <w:b/>
                <w:sz w:val="22"/>
                <w:szCs w:val="22"/>
              </w:rPr>
              <w:t xml:space="preserve"> </w:t>
            </w:r>
          </w:p>
        </w:tc>
      </w:tr>
      <w:tr w:rsidR="00770DF4" w:rsidRPr="00DF694F" w14:paraId="664AE5AF" w14:textId="77777777" w:rsidTr="00944548">
        <w:trPr>
          <w:trHeight w:val="64"/>
        </w:trPr>
        <w:tc>
          <w:tcPr>
            <w:tcW w:w="2972" w:type="dxa"/>
            <w:tcBorders>
              <w:top w:val="single" w:sz="4" w:space="0" w:color="000000"/>
              <w:left w:val="single" w:sz="4" w:space="0" w:color="000000"/>
              <w:bottom w:val="single" w:sz="4" w:space="0" w:color="000000"/>
              <w:right w:val="single" w:sz="4" w:space="0" w:color="000000"/>
            </w:tcBorders>
          </w:tcPr>
          <w:p w14:paraId="10B6E2ED" w14:textId="77777777" w:rsidR="00770DF4" w:rsidRPr="00640821" w:rsidRDefault="00770DF4" w:rsidP="00747355">
            <w:pPr>
              <w:spacing w:line="259" w:lineRule="auto"/>
              <w:ind w:left="51"/>
              <w:jc w:val="center"/>
              <w:rPr>
                <w:sz w:val="22"/>
                <w:szCs w:val="22"/>
              </w:rPr>
            </w:pPr>
            <w:r w:rsidRPr="00640821">
              <w:rPr>
                <w:b/>
                <w:sz w:val="22"/>
                <w:szCs w:val="22"/>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532C51CC" w14:textId="77777777" w:rsidR="00770DF4" w:rsidRPr="00640821" w:rsidRDefault="00770DF4" w:rsidP="00747355">
            <w:pPr>
              <w:spacing w:line="259" w:lineRule="auto"/>
              <w:ind w:left="48"/>
              <w:jc w:val="center"/>
              <w:rPr>
                <w:sz w:val="22"/>
                <w:szCs w:val="22"/>
              </w:rPr>
            </w:pPr>
            <w:r w:rsidRPr="00640821">
              <w:rPr>
                <w:b/>
                <w:sz w:val="22"/>
                <w:szCs w:val="22"/>
              </w:rPr>
              <w:t xml:space="preserve"> </w:t>
            </w:r>
          </w:p>
        </w:tc>
      </w:tr>
    </w:tbl>
    <w:p w14:paraId="625A5DF6" w14:textId="77777777" w:rsidR="009832B3" w:rsidRDefault="009832B3" w:rsidP="00CA5632">
      <w:pPr>
        <w:pStyle w:val="ListParagraph"/>
        <w:rPr>
          <w:sz w:val="22"/>
          <w:szCs w:val="22"/>
        </w:rPr>
      </w:pPr>
    </w:p>
    <w:p w14:paraId="1E5210B1" w14:textId="77777777" w:rsidR="00197FE3" w:rsidRPr="00640821" w:rsidRDefault="00197FE3" w:rsidP="00CA5632">
      <w:pPr>
        <w:pStyle w:val="ListParagraph"/>
        <w:rPr>
          <w:sz w:val="22"/>
          <w:szCs w:val="22"/>
        </w:rPr>
      </w:pPr>
    </w:p>
    <w:p w14:paraId="3FD39C14" w14:textId="06987A71" w:rsidR="009832B3" w:rsidRPr="00640821" w:rsidRDefault="009832B3" w:rsidP="003B2843">
      <w:pPr>
        <w:pStyle w:val="ListParagraph"/>
        <w:numPr>
          <w:ilvl w:val="0"/>
          <w:numId w:val="20"/>
        </w:numPr>
        <w:ind w:left="-284" w:hanging="283"/>
        <w:rPr>
          <w:sz w:val="22"/>
          <w:szCs w:val="22"/>
        </w:rPr>
      </w:pPr>
      <w:r w:rsidRPr="00640821">
        <w:rPr>
          <w:sz w:val="22"/>
          <w:szCs w:val="22"/>
        </w:rPr>
        <w:t>The draft letter of offer inter alia includes the disclosure related to process of credit of Rights Entitlements (</w:t>
      </w:r>
      <w:r w:rsidR="00870758" w:rsidRPr="00870758">
        <w:rPr>
          <w:sz w:val="22"/>
          <w:szCs w:val="22"/>
        </w:rPr>
        <w:t>REs)</w:t>
      </w:r>
      <w:r w:rsidR="00870758">
        <w:rPr>
          <w:sz w:val="22"/>
          <w:szCs w:val="22"/>
        </w:rPr>
        <w:t xml:space="preserve"> </w:t>
      </w:r>
      <w:r w:rsidRPr="00640821">
        <w:rPr>
          <w:sz w:val="22"/>
          <w:szCs w:val="22"/>
        </w:rPr>
        <w:t xml:space="preserve">in </w:t>
      </w:r>
      <w:r w:rsidR="00CC45B4">
        <w:rPr>
          <w:sz w:val="22"/>
          <w:szCs w:val="22"/>
        </w:rPr>
        <w:t xml:space="preserve">    </w:t>
      </w:r>
      <w:r w:rsidRPr="00640821">
        <w:rPr>
          <w:sz w:val="22"/>
          <w:szCs w:val="22"/>
        </w:rPr>
        <w:t>the demat account and renunciation thereof in terms of SEBI Circular Ref</w:t>
      </w:r>
      <w:r w:rsidR="00B52F43">
        <w:rPr>
          <w:sz w:val="22"/>
          <w:szCs w:val="22"/>
        </w:rPr>
        <w:t xml:space="preserve"> </w:t>
      </w:r>
      <w:r w:rsidRPr="00640821">
        <w:rPr>
          <w:sz w:val="22"/>
          <w:szCs w:val="22"/>
        </w:rPr>
        <w:t>:</w:t>
      </w:r>
      <w:r w:rsidR="00B52F43">
        <w:rPr>
          <w:sz w:val="22"/>
          <w:szCs w:val="22"/>
        </w:rPr>
        <w:t xml:space="preserve"> </w:t>
      </w:r>
      <w:r w:rsidRPr="00640821">
        <w:rPr>
          <w:sz w:val="22"/>
          <w:szCs w:val="22"/>
        </w:rPr>
        <w:t>SEBI/HO/CFD/DIL2/CIR/P/2020/13 dated January 22, 2020</w:t>
      </w:r>
      <w:r w:rsidR="00B52F43">
        <w:rPr>
          <w:sz w:val="22"/>
          <w:szCs w:val="22"/>
        </w:rPr>
        <w:t xml:space="preserve"> and amendment thereof.</w:t>
      </w:r>
    </w:p>
    <w:p w14:paraId="341792D1" w14:textId="77777777" w:rsidR="00E345A7" w:rsidRPr="00640821" w:rsidRDefault="00E345A7" w:rsidP="006A392F">
      <w:pPr>
        <w:pStyle w:val="ListParagraph"/>
        <w:rPr>
          <w:sz w:val="22"/>
          <w:szCs w:val="22"/>
        </w:rPr>
      </w:pPr>
    </w:p>
    <w:p w14:paraId="13EFCB45" w14:textId="7FE296BA" w:rsidR="00B017D7" w:rsidRPr="00640821" w:rsidRDefault="00B017D7" w:rsidP="003B2843">
      <w:pPr>
        <w:pStyle w:val="ListParagraph"/>
        <w:numPr>
          <w:ilvl w:val="0"/>
          <w:numId w:val="20"/>
        </w:numPr>
        <w:ind w:left="-284" w:hanging="283"/>
        <w:rPr>
          <w:sz w:val="22"/>
          <w:szCs w:val="22"/>
        </w:rPr>
      </w:pPr>
      <w:r w:rsidRPr="00640821">
        <w:rPr>
          <w:sz w:val="22"/>
          <w:szCs w:val="22"/>
        </w:rPr>
        <w:t xml:space="preserve">There is no partly paid up shares existing in the company and all the partly paid up shares are made fully paid </w:t>
      </w:r>
      <w:r w:rsidR="003C0909" w:rsidRPr="003C0909">
        <w:rPr>
          <w:sz w:val="22"/>
          <w:szCs w:val="22"/>
        </w:rPr>
        <w:t xml:space="preserve">up </w:t>
      </w:r>
      <w:r w:rsidR="003C0909">
        <w:rPr>
          <w:sz w:val="22"/>
          <w:szCs w:val="22"/>
        </w:rPr>
        <w:t>or</w:t>
      </w:r>
      <w:r w:rsidRPr="00640821">
        <w:rPr>
          <w:sz w:val="22"/>
          <w:szCs w:val="22"/>
        </w:rPr>
        <w:t xml:space="preserve"> </w:t>
      </w:r>
      <w:r w:rsidR="00197FE3">
        <w:rPr>
          <w:sz w:val="22"/>
          <w:szCs w:val="22"/>
        </w:rPr>
        <w:t xml:space="preserve">             </w:t>
      </w:r>
      <w:r w:rsidRPr="00640821">
        <w:rPr>
          <w:sz w:val="22"/>
          <w:szCs w:val="22"/>
        </w:rPr>
        <w:t xml:space="preserve">have been forfeited. </w:t>
      </w:r>
    </w:p>
    <w:p w14:paraId="7155D6E0" w14:textId="77777777" w:rsidR="00CA5632" w:rsidRPr="00640821" w:rsidRDefault="00CA5632" w:rsidP="00CA5632">
      <w:pPr>
        <w:pStyle w:val="ListParagraph"/>
        <w:rPr>
          <w:sz w:val="22"/>
          <w:szCs w:val="22"/>
        </w:rPr>
      </w:pPr>
    </w:p>
    <w:p w14:paraId="462A85DC" w14:textId="687FB571" w:rsidR="00B75499" w:rsidRPr="00640821" w:rsidRDefault="00886EB6" w:rsidP="00640821">
      <w:pPr>
        <w:pStyle w:val="ListParagraph"/>
        <w:numPr>
          <w:ilvl w:val="0"/>
          <w:numId w:val="20"/>
        </w:numPr>
        <w:ind w:left="-284" w:hanging="283"/>
        <w:rPr>
          <w:sz w:val="22"/>
          <w:szCs w:val="22"/>
        </w:rPr>
      </w:pPr>
      <w:r w:rsidRPr="00640821">
        <w:rPr>
          <w:sz w:val="22"/>
          <w:szCs w:val="22"/>
        </w:rPr>
        <w:t>No withdrawal of application shall be permitted by any shareholder after the issue closing date.</w:t>
      </w:r>
    </w:p>
    <w:p w14:paraId="685E241C" w14:textId="77777777" w:rsidR="00AB3252" w:rsidRPr="00640821" w:rsidRDefault="00AB3252" w:rsidP="004756A3">
      <w:pPr>
        <w:pStyle w:val="ListParagraph"/>
        <w:rPr>
          <w:sz w:val="22"/>
          <w:szCs w:val="22"/>
        </w:rPr>
      </w:pPr>
    </w:p>
    <w:p w14:paraId="77597003" w14:textId="54483B9E" w:rsidR="00B017D7" w:rsidRDefault="00B017D7">
      <w:pPr>
        <w:pStyle w:val="ListParagraph"/>
        <w:numPr>
          <w:ilvl w:val="0"/>
          <w:numId w:val="20"/>
        </w:numPr>
        <w:ind w:left="-284" w:hanging="283"/>
        <w:rPr>
          <w:sz w:val="22"/>
          <w:szCs w:val="22"/>
        </w:rPr>
      </w:pPr>
      <w:r w:rsidRPr="00640821">
        <w:rPr>
          <w:sz w:val="22"/>
          <w:szCs w:val="22"/>
        </w:rPr>
        <w:t xml:space="preserve">In case issuance of warrants, the company is in compliance with Regulation 67 of SEBI (Issue of Capital &amp; </w:t>
      </w:r>
      <w:r w:rsidR="00640821">
        <w:rPr>
          <w:sz w:val="22"/>
          <w:szCs w:val="22"/>
        </w:rPr>
        <w:t xml:space="preserve">                               </w:t>
      </w:r>
      <w:r w:rsidRPr="00640821">
        <w:rPr>
          <w:sz w:val="22"/>
          <w:szCs w:val="22"/>
        </w:rPr>
        <w:t xml:space="preserve">Disclosure </w:t>
      </w:r>
      <w:r w:rsidRPr="00640821">
        <w:rPr>
          <w:color w:val="000000"/>
          <w:sz w:val="22"/>
          <w:szCs w:val="22"/>
        </w:rPr>
        <w:t>Requirement</w:t>
      </w:r>
      <w:r w:rsidRPr="00640821">
        <w:rPr>
          <w:sz w:val="22"/>
          <w:szCs w:val="22"/>
        </w:rPr>
        <w:t xml:space="preserve">) Regulations, 2018. </w:t>
      </w:r>
    </w:p>
    <w:p w14:paraId="738E81FB" w14:textId="77777777" w:rsidR="00A91F2A" w:rsidRDefault="00A91F2A" w:rsidP="00640821">
      <w:pPr>
        <w:pStyle w:val="ListParagraph"/>
        <w:ind w:left="-284"/>
        <w:rPr>
          <w:sz w:val="22"/>
          <w:szCs w:val="22"/>
        </w:rPr>
      </w:pPr>
    </w:p>
    <w:p w14:paraId="3D2B082B" w14:textId="77777777" w:rsidR="000D3F8B" w:rsidRPr="00640821" w:rsidRDefault="000D3F8B" w:rsidP="00640821">
      <w:pPr>
        <w:widowControl/>
        <w:numPr>
          <w:ilvl w:val="0"/>
          <w:numId w:val="20"/>
        </w:numPr>
        <w:wordWrap/>
        <w:spacing w:after="13" w:line="248" w:lineRule="auto"/>
        <w:ind w:left="-284" w:right="176" w:hanging="283"/>
        <w:rPr>
          <w:sz w:val="22"/>
          <w:szCs w:val="22"/>
        </w:rPr>
      </w:pPr>
      <w:r w:rsidRPr="00640821">
        <w:rPr>
          <w:sz w:val="22"/>
          <w:szCs w:val="22"/>
        </w:rPr>
        <w:t xml:space="preserve">The particulars of other issues (in sequential order) in respect of which approvals are pending with the Exchange: </w:t>
      </w:r>
    </w:p>
    <w:p w14:paraId="36E534CF" w14:textId="77777777" w:rsidR="000D3F8B" w:rsidRPr="00640821" w:rsidRDefault="000D3F8B" w:rsidP="000D3F8B">
      <w:pPr>
        <w:spacing w:line="259" w:lineRule="auto"/>
        <w:ind w:left="360"/>
        <w:jc w:val="left"/>
        <w:rPr>
          <w:sz w:val="22"/>
          <w:szCs w:val="22"/>
        </w:rPr>
      </w:pPr>
      <w:r w:rsidRPr="00640821">
        <w:rPr>
          <w:sz w:val="22"/>
          <w:szCs w:val="22"/>
        </w:rPr>
        <w:t xml:space="preserve"> </w:t>
      </w:r>
    </w:p>
    <w:tbl>
      <w:tblPr>
        <w:tblW w:w="10343" w:type="dxa"/>
        <w:tblInd w:w="-289" w:type="dxa"/>
        <w:tblCellMar>
          <w:top w:w="14" w:type="dxa"/>
          <w:left w:w="0" w:type="dxa"/>
          <w:right w:w="53" w:type="dxa"/>
        </w:tblCellMar>
        <w:tblLook w:val="04A0" w:firstRow="1" w:lastRow="0" w:firstColumn="1" w:lastColumn="0" w:noHBand="0" w:noVBand="1"/>
      </w:tblPr>
      <w:tblGrid>
        <w:gridCol w:w="3375"/>
        <w:gridCol w:w="1217"/>
        <w:gridCol w:w="1235"/>
        <w:gridCol w:w="1501"/>
        <w:gridCol w:w="325"/>
        <w:gridCol w:w="2690"/>
      </w:tblGrid>
      <w:tr w:rsidR="00971793" w:rsidRPr="00DF694F" w14:paraId="2C9CE5ED" w14:textId="77777777" w:rsidTr="00971793">
        <w:trPr>
          <w:trHeight w:val="1037"/>
        </w:trPr>
        <w:tc>
          <w:tcPr>
            <w:tcW w:w="3375" w:type="dxa"/>
            <w:tcBorders>
              <w:top w:val="single" w:sz="4" w:space="0" w:color="000000"/>
              <w:left w:val="single" w:sz="4" w:space="0" w:color="000000"/>
              <w:bottom w:val="single" w:sz="4" w:space="0" w:color="000000"/>
              <w:right w:val="single" w:sz="4" w:space="0" w:color="000000"/>
            </w:tcBorders>
          </w:tcPr>
          <w:p w14:paraId="1227C537" w14:textId="77777777" w:rsidR="00971793" w:rsidRPr="00640821" w:rsidRDefault="00971793">
            <w:pPr>
              <w:spacing w:line="259" w:lineRule="auto"/>
              <w:ind w:left="52"/>
              <w:jc w:val="center"/>
              <w:rPr>
                <w:sz w:val="22"/>
                <w:szCs w:val="22"/>
              </w:rPr>
            </w:pPr>
            <w:r w:rsidRPr="00640821">
              <w:rPr>
                <w:b/>
                <w:sz w:val="22"/>
                <w:szCs w:val="22"/>
              </w:rPr>
              <w:t xml:space="preserve">Type of Issue </w:t>
            </w:r>
          </w:p>
          <w:p w14:paraId="1AC5848F" w14:textId="77777777" w:rsidR="00971793" w:rsidRPr="00640821" w:rsidRDefault="00971793">
            <w:pPr>
              <w:spacing w:line="259" w:lineRule="auto"/>
              <w:ind w:left="108"/>
              <w:jc w:val="left"/>
              <w:rPr>
                <w:sz w:val="22"/>
                <w:szCs w:val="22"/>
              </w:rPr>
            </w:pPr>
            <w:r w:rsidRPr="00640821">
              <w:rPr>
                <w:sz w:val="22"/>
                <w:szCs w:val="22"/>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13659FE8" w14:textId="7CE44AEF" w:rsidR="00971793" w:rsidRPr="00640821" w:rsidRDefault="00971793">
            <w:pPr>
              <w:spacing w:line="259" w:lineRule="auto"/>
              <w:jc w:val="center"/>
              <w:rPr>
                <w:b/>
                <w:sz w:val="22"/>
                <w:szCs w:val="22"/>
              </w:rPr>
            </w:pPr>
            <w:r>
              <w:rPr>
                <w:b/>
                <w:sz w:val="22"/>
                <w:szCs w:val="22"/>
              </w:rPr>
              <w:t xml:space="preserve">Application </w:t>
            </w:r>
            <w:r w:rsidR="00D80596">
              <w:rPr>
                <w:b/>
                <w:sz w:val="22"/>
                <w:szCs w:val="22"/>
              </w:rPr>
              <w:t>Number</w:t>
            </w:r>
          </w:p>
        </w:tc>
        <w:tc>
          <w:tcPr>
            <w:tcW w:w="1235" w:type="dxa"/>
            <w:tcBorders>
              <w:top w:val="single" w:sz="4" w:space="0" w:color="000000"/>
              <w:left w:val="single" w:sz="4" w:space="0" w:color="000000"/>
              <w:bottom w:val="single" w:sz="4" w:space="0" w:color="000000"/>
              <w:right w:val="single" w:sz="4" w:space="0" w:color="000000"/>
            </w:tcBorders>
          </w:tcPr>
          <w:p w14:paraId="267B108E" w14:textId="52EAC3C8" w:rsidR="00971793" w:rsidRPr="00640821" w:rsidRDefault="00971793">
            <w:pPr>
              <w:spacing w:line="259" w:lineRule="auto"/>
              <w:jc w:val="center"/>
              <w:rPr>
                <w:sz w:val="22"/>
                <w:szCs w:val="22"/>
              </w:rPr>
            </w:pPr>
            <w:r w:rsidRPr="00640821">
              <w:rPr>
                <w:b/>
                <w:sz w:val="22"/>
                <w:szCs w:val="22"/>
              </w:rPr>
              <w:t xml:space="preserve">Number of Shares </w:t>
            </w:r>
          </w:p>
        </w:tc>
        <w:tc>
          <w:tcPr>
            <w:tcW w:w="1501" w:type="dxa"/>
            <w:tcBorders>
              <w:top w:val="single" w:sz="4" w:space="0" w:color="000000"/>
              <w:left w:val="single" w:sz="4" w:space="0" w:color="000000"/>
              <w:bottom w:val="single" w:sz="4" w:space="0" w:color="000000"/>
              <w:right w:val="nil"/>
            </w:tcBorders>
          </w:tcPr>
          <w:p w14:paraId="5A36F0AD" w14:textId="77777777" w:rsidR="00971793" w:rsidRPr="00640821" w:rsidRDefault="00971793">
            <w:pPr>
              <w:spacing w:line="259" w:lineRule="auto"/>
              <w:ind w:left="108"/>
              <w:jc w:val="left"/>
              <w:rPr>
                <w:sz w:val="22"/>
                <w:szCs w:val="22"/>
              </w:rPr>
            </w:pPr>
            <w:r w:rsidRPr="00640821">
              <w:rPr>
                <w:b/>
                <w:sz w:val="22"/>
                <w:szCs w:val="22"/>
              </w:rPr>
              <w:t xml:space="preserve">Date </w:t>
            </w:r>
          </w:p>
          <w:p w14:paraId="08BBF591" w14:textId="77777777" w:rsidR="00971793" w:rsidRPr="00640821" w:rsidRDefault="00971793">
            <w:pPr>
              <w:spacing w:line="259" w:lineRule="auto"/>
              <w:ind w:left="108"/>
              <w:jc w:val="left"/>
              <w:rPr>
                <w:sz w:val="22"/>
                <w:szCs w:val="22"/>
              </w:rPr>
            </w:pPr>
            <w:r w:rsidRPr="00640821">
              <w:rPr>
                <w:b/>
                <w:sz w:val="22"/>
                <w:szCs w:val="22"/>
              </w:rPr>
              <w:t>Allotment</w:t>
            </w:r>
            <w:r w:rsidRPr="00640821">
              <w:rPr>
                <w:sz w:val="22"/>
                <w:szCs w:val="22"/>
              </w:rPr>
              <w:t xml:space="preserve"> applicable) </w:t>
            </w:r>
          </w:p>
        </w:tc>
        <w:tc>
          <w:tcPr>
            <w:tcW w:w="325" w:type="dxa"/>
            <w:tcBorders>
              <w:top w:val="single" w:sz="4" w:space="0" w:color="000000"/>
              <w:left w:val="nil"/>
              <w:bottom w:val="single" w:sz="4" w:space="0" w:color="000000"/>
              <w:right w:val="single" w:sz="4" w:space="0" w:color="000000"/>
            </w:tcBorders>
          </w:tcPr>
          <w:p w14:paraId="2DC8718D" w14:textId="77777777" w:rsidR="00971793" w:rsidRPr="00640821" w:rsidRDefault="00971793">
            <w:pPr>
              <w:spacing w:line="259" w:lineRule="auto"/>
              <w:ind w:firstLine="26"/>
              <w:jc w:val="left"/>
              <w:rPr>
                <w:sz w:val="22"/>
                <w:szCs w:val="22"/>
              </w:rPr>
            </w:pPr>
            <w:r w:rsidRPr="00640821">
              <w:rPr>
                <w:b/>
                <w:sz w:val="22"/>
                <w:szCs w:val="22"/>
              </w:rPr>
              <w:t xml:space="preserve">of </w:t>
            </w:r>
            <w:r w:rsidRPr="00640821">
              <w:rPr>
                <w:sz w:val="22"/>
                <w:szCs w:val="22"/>
              </w:rPr>
              <w:t xml:space="preserve">(if </w:t>
            </w:r>
          </w:p>
        </w:tc>
        <w:tc>
          <w:tcPr>
            <w:tcW w:w="2690" w:type="dxa"/>
            <w:tcBorders>
              <w:top w:val="single" w:sz="4" w:space="0" w:color="000000"/>
              <w:left w:val="single" w:sz="4" w:space="0" w:color="000000"/>
              <w:bottom w:val="single" w:sz="4" w:space="0" w:color="000000"/>
              <w:right w:val="single" w:sz="4" w:space="0" w:color="000000"/>
            </w:tcBorders>
          </w:tcPr>
          <w:p w14:paraId="7DB8F8B3" w14:textId="77777777" w:rsidR="00971793" w:rsidRPr="00640821" w:rsidRDefault="00971793">
            <w:pPr>
              <w:spacing w:line="257" w:lineRule="auto"/>
              <w:ind w:left="108"/>
              <w:rPr>
                <w:sz w:val="22"/>
                <w:szCs w:val="22"/>
              </w:rPr>
            </w:pPr>
            <w:r w:rsidRPr="00640821">
              <w:rPr>
                <w:b/>
                <w:sz w:val="22"/>
                <w:szCs w:val="22"/>
              </w:rPr>
              <w:t>Stage of Approval Pending</w:t>
            </w:r>
            <w:r w:rsidRPr="00640821">
              <w:rPr>
                <w:sz w:val="22"/>
                <w:szCs w:val="22"/>
              </w:rPr>
              <w:t xml:space="preserve"> (Tick any one which is </w:t>
            </w:r>
          </w:p>
          <w:p w14:paraId="3C29D9FF" w14:textId="77777777" w:rsidR="00971793" w:rsidRPr="00640821" w:rsidRDefault="00971793">
            <w:pPr>
              <w:spacing w:line="259" w:lineRule="auto"/>
              <w:ind w:left="108"/>
              <w:jc w:val="left"/>
              <w:rPr>
                <w:sz w:val="22"/>
                <w:szCs w:val="22"/>
              </w:rPr>
            </w:pPr>
            <w:r w:rsidRPr="00640821">
              <w:rPr>
                <w:sz w:val="22"/>
                <w:szCs w:val="22"/>
              </w:rPr>
              <w:t xml:space="preserve">applicable) </w:t>
            </w:r>
          </w:p>
        </w:tc>
      </w:tr>
      <w:tr w:rsidR="00971793" w:rsidRPr="00DF694F" w14:paraId="17DF9C2D" w14:textId="77777777" w:rsidTr="00971793">
        <w:trPr>
          <w:trHeight w:val="895"/>
        </w:trPr>
        <w:tc>
          <w:tcPr>
            <w:tcW w:w="3375" w:type="dxa"/>
            <w:tcBorders>
              <w:top w:val="single" w:sz="4" w:space="0" w:color="000000"/>
              <w:left w:val="single" w:sz="4" w:space="0" w:color="000000"/>
              <w:bottom w:val="single" w:sz="4" w:space="0" w:color="000000"/>
              <w:right w:val="single" w:sz="4" w:space="0" w:color="000000"/>
            </w:tcBorders>
          </w:tcPr>
          <w:p w14:paraId="1A2D8A38" w14:textId="77777777" w:rsidR="00971793" w:rsidRPr="00640821" w:rsidRDefault="00971793">
            <w:pPr>
              <w:spacing w:line="259" w:lineRule="auto"/>
              <w:ind w:left="108"/>
              <w:jc w:val="left"/>
              <w:rPr>
                <w:sz w:val="22"/>
                <w:szCs w:val="22"/>
              </w:rPr>
            </w:pPr>
            <w:r w:rsidRPr="00640821">
              <w:rPr>
                <w:sz w:val="22"/>
                <w:szCs w:val="22"/>
              </w:rPr>
              <w:t xml:space="preserve">(E.g. Amalgamation/ Arrangement, </w:t>
            </w:r>
          </w:p>
          <w:p w14:paraId="601C4701" w14:textId="77777777" w:rsidR="00971793" w:rsidRPr="00640821" w:rsidRDefault="00971793">
            <w:pPr>
              <w:spacing w:line="259" w:lineRule="auto"/>
              <w:ind w:left="108"/>
              <w:jc w:val="left"/>
              <w:rPr>
                <w:sz w:val="22"/>
                <w:szCs w:val="22"/>
              </w:rPr>
            </w:pPr>
            <w:r w:rsidRPr="00640821">
              <w:rPr>
                <w:sz w:val="22"/>
                <w:szCs w:val="22"/>
              </w:rPr>
              <w:t xml:space="preserve">Preferential, Bonus, Rights, etc.) </w:t>
            </w:r>
          </w:p>
        </w:tc>
        <w:tc>
          <w:tcPr>
            <w:tcW w:w="1217" w:type="dxa"/>
            <w:tcBorders>
              <w:top w:val="single" w:sz="4" w:space="0" w:color="000000"/>
              <w:left w:val="single" w:sz="4" w:space="0" w:color="000000"/>
              <w:bottom w:val="single" w:sz="4" w:space="0" w:color="000000"/>
              <w:right w:val="single" w:sz="4" w:space="0" w:color="000000"/>
            </w:tcBorders>
          </w:tcPr>
          <w:p w14:paraId="6C557295" w14:textId="77777777" w:rsidR="00971793" w:rsidRPr="00640821" w:rsidRDefault="00971793">
            <w:pPr>
              <w:spacing w:line="259" w:lineRule="auto"/>
              <w:ind w:left="108"/>
              <w:jc w:val="left"/>
              <w:rPr>
                <w:sz w:val="22"/>
                <w:szCs w:val="22"/>
              </w:rPr>
            </w:pPr>
          </w:p>
        </w:tc>
        <w:tc>
          <w:tcPr>
            <w:tcW w:w="1235" w:type="dxa"/>
            <w:tcBorders>
              <w:top w:val="single" w:sz="4" w:space="0" w:color="000000"/>
              <w:left w:val="single" w:sz="4" w:space="0" w:color="000000"/>
              <w:bottom w:val="single" w:sz="4" w:space="0" w:color="000000"/>
              <w:right w:val="single" w:sz="4" w:space="0" w:color="000000"/>
            </w:tcBorders>
          </w:tcPr>
          <w:p w14:paraId="37DCE833" w14:textId="3CB44F5D" w:rsidR="00971793" w:rsidRPr="00640821" w:rsidRDefault="00971793">
            <w:pPr>
              <w:spacing w:line="259" w:lineRule="auto"/>
              <w:ind w:left="108"/>
              <w:jc w:val="left"/>
              <w:rPr>
                <w:sz w:val="22"/>
                <w:szCs w:val="22"/>
              </w:rPr>
            </w:pPr>
            <w:r w:rsidRPr="00640821">
              <w:rPr>
                <w:sz w:val="22"/>
                <w:szCs w:val="22"/>
              </w:rPr>
              <w:t xml:space="preserve"> </w:t>
            </w:r>
          </w:p>
        </w:tc>
        <w:tc>
          <w:tcPr>
            <w:tcW w:w="1501" w:type="dxa"/>
            <w:tcBorders>
              <w:top w:val="single" w:sz="4" w:space="0" w:color="000000"/>
              <w:left w:val="single" w:sz="4" w:space="0" w:color="000000"/>
              <w:bottom w:val="single" w:sz="4" w:space="0" w:color="000000"/>
              <w:right w:val="nil"/>
            </w:tcBorders>
          </w:tcPr>
          <w:p w14:paraId="30C4C984" w14:textId="77777777" w:rsidR="00971793" w:rsidRPr="00640821" w:rsidRDefault="00971793">
            <w:pPr>
              <w:spacing w:line="259" w:lineRule="auto"/>
              <w:ind w:left="108"/>
              <w:jc w:val="left"/>
              <w:rPr>
                <w:sz w:val="22"/>
                <w:szCs w:val="22"/>
              </w:rPr>
            </w:pPr>
            <w:r w:rsidRPr="00640821">
              <w:rPr>
                <w:sz w:val="22"/>
                <w:szCs w:val="22"/>
              </w:rPr>
              <w:t xml:space="preserve"> </w:t>
            </w:r>
          </w:p>
        </w:tc>
        <w:tc>
          <w:tcPr>
            <w:tcW w:w="325" w:type="dxa"/>
            <w:tcBorders>
              <w:top w:val="single" w:sz="4" w:space="0" w:color="000000"/>
              <w:left w:val="nil"/>
              <w:bottom w:val="single" w:sz="4" w:space="0" w:color="000000"/>
              <w:right w:val="single" w:sz="4" w:space="0" w:color="000000"/>
            </w:tcBorders>
          </w:tcPr>
          <w:p w14:paraId="08739064" w14:textId="77777777" w:rsidR="00971793" w:rsidRPr="00640821" w:rsidRDefault="00971793">
            <w:pPr>
              <w:spacing w:after="160" w:line="259" w:lineRule="auto"/>
              <w:jc w:val="left"/>
              <w:rPr>
                <w:sz w:val="22"/>
                <w:szCs w:val="22"/>
              </w:rPr>
            </w:pPr>
          </w:p>
        </w:tc>
        <w:tc>
          <w:tcPr>
            <w:tcW w:w="2690" w:type="dxa"/>
            <w:tcBorders>
              <w:top w:val="single" w:sz="4" w:space="0" w:color="000000"/>
              <w:left w:val="single" w:sz="4" w:space="0" w:color="000000"/>
              <w:bottom w:val="single" w:sz="4" w:space="0" w:color="000000"/>
              <w:right w:val="single" w:sz="4" w:space="0" w:color="000000"/>
            </w:tcBorders>
          </w:tcPr>
          <w:p w14:paraId="54771216" w14:textId="77777777" w:rsidR="00971793" w:rsidRPr="00640821" w:rsidRDefault="00971793">
            <w:pPr>
              <w:spacing w:line="259" w:lineRule="auto"/>
              <w:ind w:left="108"/>
              <w:jc w:val="left"/>
              <w:rPr>
                <w:sz w:val="22"/>
                <w:szCs w:val="22"/>
              </w:rPr>
            </w:pPr>
            <w:r w:rsidRPr="00640821">
              <w:rPr>
                <w:sz w:val="22"/>
                <w:szCs w:val="22"/>
              </w:rPr>
              <w:t xml:space="preserve">(Y/N) In-principle </w:t>
            </w:r>
          </w:p>
          <w:p w14:paraId="76FDB3F3" w14:textId="77777777" w:rsidR="00971793" w:rsidRPr="00640821" w:rsidRDefault="00971793">
            <w:pPr>
              <w:spacing w:line="259" w:lineRule="auto"/>
              <w:ind w:left="108"/>
              <w:jc w:val="left"/>
              <w:rPr>
                <w:sz w:val="22"/>
                <w:szCs w:val="22"/>
              </w:rPr>
            </w:pPr>
            <w:r w:rsidRPr="00640821">
              <w:rPr>
                <w:sz w:val="22"/>
                <w:szCs w:val="22"/>
              </w:rPr>
              <w:t xml:space="preserve">(Y/N) Listing </w:t>
            </w:r>
          </w:p>
          <w:p w14:paraId="7DED68EF" w14:textId="77777777" w:rsidR="00971793" w:rsidRPr="00640821" w:rsidRDefault="00971793">
            <w:pPr>
              <w:spacing w:line="259" w:lineRule="auto"/>
              <w:ind w:left="108"/>
              <w:jc w:val="left"/>
              <w:rPr>
                <w:sz w:val="22"/>
                <w:szCs w:val="22"/>
              </w:rPr>
            </w:pPr>
            <w:r w:rsidRPr="00640821">
              <w:rPr>
                <w:sz w:val="22"/>
                <w:szCs w:val="22"/>
              </w:rPr>
              <w:t xml:space="preserve">(Y/N) Trading </w:t>
            </w:r>
          </w:p>
        </w:tc>
      </w:tr>
    </w:tbl>
    <w:p w14:paraId="3BD77F36" w14:textId="77777777" w:rsidR="00C532E6" w:rsidRDefault="00C532E6" w:rsidP="00640821">
      <w:pPr>
        <w:widowControl/>
        <w:wordWrap/>
        <w:spacing w:after="13" w:line="248" w:lineRule="auto"/>
        <w:ind w:left="720" w:right="176"/>
        <w:rPr>
          <w:sz w:val="22"/>
          <w:szCs w:val="22"/>
        </w:rPr>
      </w:pPr>
    </w:p>
    <w:p w14:paraId="56777722" w14:textId="3D7DBA4E" w:rsidR="001C61C7" w:rsidRPr="001C61C7" w:rsidRDefault="001C61C7" w:rsidP="001C61C7">
      <w:pPr>
        <w:widowControl/>
        <w:numPr>
          <w:ilvl w:val="0"/>
          <w:numId w:val="20"/>
        </w:numPr>
        <w:wordWrap/>
        <w:spacing w:after="13" w:line="248" w:lineRule="auto"/>
        <w:ind w:left="-284" w:right="176" w:hanging="283"/>
        <w:rPr>
          <w:sz w:val="22"/>
          <w:szCs w:val="22"/>
        </w:rPr>
      </w:pPr>
      <w:r w:rsidRPr="001C61C7">
        <w:rPr>
          <w:b/>
          <w:bCs/>
          <w:sz w:val="22"/>
          <w:szCs w:val="22"/>
        </w:rPr>
        <w:t>Applicable to SME Companies- </w:t>
      </w:r>
      <w:r w:rsidRPr="001C61C7">
        <w:rPr>
          <w:sz w:val="22"/>
          <w:szCs w:val="22"/>
        </w:rPr>
        <w:t>In case the post-listing paid-up capital of the company, exceeds INR 25 crores, the Company confirms that    they will comply with the provisions of the SEBI (Listing Obligations and Disclosure Requirements) Regulations, 2015, and amendment thereof as applicable to companies listed on the main board of the stock exchange(s). Further, in case of any non-compliance, the Company is also liable to pay fine/penalty and any action as per SEBI Standard Operating Procedure.</w:t>
      </w:r>
    </w:p>
    <w:p w14:paraId="402236A2" w14:textId="77777777" w:rsidR="001C61C7" w:rsidRPr="001C61C7" w:rsidRDefault="001C61C7" w:rsidP="001C61C7">
      <w:pPr>
        <w:pStyle w:val="ListParagraph"/>
        <w:ind w:left="-284"/>
        <w:rPr>
          <w:sz w:val="22"/>
          <w:szCs w:val="22"/>
        </w:rPr>
      </w:pPr>
      <w:r w:rsidRPr="001C61C7">
        <w:rPr>
          <w:sz w:val="22"/>
          <w:szCs w:val="22"/>
        </w:rPr>
        <w:t> </w:t>
      </w:r>
    </w:p>
    <w:p w14:paraId="7B96B22D" w14:textId="53BA6DB4" w:rsidR="001C61C7" w:rsidRPr="001C61C7" w:rsidRDefault="001C61C7" w:rsidP="001C61C7">
      <w:pPr>
        <w:pStyle w:val="ListParagraph"/>
        <w:ind w:left="-284"/>
        <w:rPr>
          <w:sz w:val="22"/>
          <w:szCs w:val="22"/>
        </w:rPr>
      </w:pPr>
      <w:r w:rsidRPr="001C61C7">
        <w:rPr>
          <w:sz w:val="22"/>
          <w:szCs w:val="22"/>
        </w:rPr>
        <w:t>The Company will ensure submission of quarterly financial results within the timelines specified under the clause (a) or (d) of Regulation 33(3) of SEBI (LODR) Regulations, 2015 if the date of allotment when their paid-up capital would increase beyond INR 25 crores, is during the quarter or after the end of quarter but on/before due date for submission of said financial results."</w:t>
      </w:r>
    </w:p>
    <w:p w14:paraId="5C12E092" w14:textId="77777777" w:rsidR="00460EB1" w:rsidRDefault="00460EB1" w:rsidP="00C532E6">
      <w:pPr>
        <w:pStyle w:val="ListParagraph"/>
        <w:ind w:left="-284"/>
        <w:rPr>
          <w:sz w:val="22"/>
          <w:szCs w:val="22"/>
        </w:rPr>
      </w:pPr>
    </w:p>
    <w:p w14:paraId="4B1C589F" w14:textId="12A974D7" w:rsidR="00A554E2" w:rsidRPr="00E03D9D" w:rsidRDefault="00A554E2" w:rsidP="00197FE3">
      <w:pPr>
        <w:pStyle w:val="ListParagraph"/>
        <w:numPr>
          <w:ilvl w:val="0"/>
          <w:numId w:val="20"/>
        </w:numPr>
        <w:ind w:left="-284" w:hanging="283"/>
        <w:rPr>
          <w:sz w:val="22"/>
          <w:szCs w:val="22"/>
        </w:rPr>
      </w:pPr>
      <w:r w:rsidRPr="00E03D9D">
        <w:rPr>
          <w:sz w:val="22"/>
          <w:szCs w:val="22"/>
        </w:rPr>
        <w:t xml:space="preserve">The issue </w:t>
      </w:r>
      <w:r>
        <w:rPr>
          <w:sz w:val="22"/>
          <w:szCs w:val="22"/>
        </w:rPr>
        <w:t>shall</w:t>
      </w:r>
      <w:r w:rsidRPr="00E03D9D">
        <w:rPr>
          <w:sz w:val="22"/>
          <w:szCs w:val="22"/>
        </w:rPr>
        <w:t xml:space="preserve"> be in compliance with the Regulation 3(5) and 3(6) of SEBI (Prohibition of Insider Trading) </w:t>
      </w:r>
      <w:r w:rsidR="00197FE3">
        <w:rPr>
          <w:sz w:val="22"/>
          <w:szCs w:val="22"/>
        </w:rPr>
        <w:t xml:space="preserve">                                 </w:t>
      </w:r>
      <w:r w:rsidRPr="00E03D9D">
        <w:rPr>
          <w:sz w:val="22"/>
          <w:szCs w:val="22"/>
        </w:rPr>
        <w:t>Regulations, 2015 pertaining to Structural Digital Database.</w:t>
      </w:r>
    </w:p>
    <w:p w14:paraId="3DFE7604" w14:textId="77777777" w:rsidR="00460EB1" w:rsidRDefault="00460EB1" w:rsidP="00C532E6">
      <w:pPr>
        <w:pStyle w:val="ListParagraph"/>
        <w:ind w:left="-284"/>
        <w:rPr>
          <w:sz w:val="22"/>
          <w:szCs w:val="22"/>
        </w:rPr>
      </w:pPr>
    </w:p>
    <w:p w14:paraId="0F271DA7" w14:textId="117376DA" w:rsidR="00B26DDC" w:rsidRPr="00640821" w:rsidRDefault="00B26DDC" w:rsidP="00640821">
      <w:pPr>
        <w:pStyle w:val="ListParagraph"/>
        <w:numPr>
          <w:ilvl w:val="0"/>
          <w:numId w:val="20"/>
        </w:numPr>
        <w:ind w:left="-284" w:hanging="283"/>
        <w:rPr>
          <w:sz w:val="22"/>
          <w:szCs w:val="22"/>
        </w:rPr>
      </w:pPr>
      <w:r w:rsidRPr="00640821">
        <w:rPr>
          <w:sz w:val="22"/>
          <w:szCs w:val="22"/>
        </w:rPr>
        <w:t xml:space="preserve">In case of any queries / clarifications the under-mentioned Company official may be contacted: </w:t>
      </w:r>
    </w:p>
    <w:p w14:paraId="6AA94324" w14:textId="77777777" w:rsidR="00B26DDC" w:rsidRPr="00640821" w:rsidRDefault="00B26DDC" w:rsidP="00B26DDC">
      <w:pPr>
        <w:spacing w:line="259" w:lineRule="auto"/>
        <w:ind w:left="360"/>
        <w:jc w:val="left"/>
        <w:rPr>
          <w:sz w:val="22"/>
          <w:szCs w:val="22"/>
        </w:rPr>
      </w:pPr>
      <w:r w:rsidRPr="00640821">
        <w:rPr>
          <w:sz w:val="22"/>
          <w:szCs w:val="22"/>
        </w:rPr>
        <w:t xml:space="preserve"> </w:t>
      </w:r>
    </w:p>
    <w:tbl>
      <w:tblPr>
        <w:tblW w:w="8808" w:type="dxa"/>
        <w:tblInd w:w="-289" w:type="dxa"/>
        <w:tblCellMar>
          <w:top w:w="14" w:type="dxa"/>
          <w:right w:w="115" w:type="dxa"/>
        </w:tblCellMar>
        <w:tblLook w:val="04A0" w:firstRow="1" w:lastRow="0" w:firstColumn="1" w:lastColumn="0" w:noHBand="0" w:noVBand="1"/>
      </w:tblPr>
      <w:tblGrid>
        <w:gridCol w:w="3923"/>
        <w:gridCol w:w="4885"/>
      </w:tblGrid>
      <w:tr w:rsidR="00B26DDC" w:rsidRPr="00927C3B" w14:paraId="5CE795EC" w14:textId="77777777" w:rsidTr="00927C3B">
        <w:trPr>
          <w:trHeight w:val="221"/>
        </w:trPr>
        <w:tc>
          <w:tcPr>
            <w:tcW w:w="8808" w:type="dxa"/>
            <w:gridSpan w:val="2"/>
            <w:tcBorders>
              <w:top w:val="single" w:sz="4" w:space="0" w:color="000000"/>
              <w:left w:val="single" w:sz="4" w:space="0" w:color="000000"/>
              <w:bottom w:val="single" w:sz="4" w:space="0" w:color="000000"/>
              <w:right w:val="single" w:sz="4" w:space="0" w:color="000000"/>
            </w:tcBorders>
          </w:tcPr>
          <w:p w14:paraId="7A81B41C" w14:textId="77777777" w:rsidR="00B26DDC" w:rsidRPr="00927C3B" w:rsidRDefault="00B26DDC">
            <w:pPr>
              <w:spacing w:line="259" w:lineRule="auto"/>
              <w:ind w:left="6"/>
              <w:jc w:val="center"/>
              <w:rPr>
                <w:sz w:val="22"/>
                <w:szCs w:val="22"/>
              </w:rPr>
            </w:pPr>
            <w:r w:rsidRPr="00927C3B">
              <w:rPr>
                <w:sz w:val="22"/>
                <w:szCs w:val="22"/>
              </w:rPr>
              <w:t xml:space="preserve">Contact Details  </w:t>
            </w:r>
          </w:p>
        </w:tc>
      </w:tr>
      <w:tr w:rsidR="00B26DDC" w:rsidRPr="00927C3B" w14:paraId="5FCAB426" w14:textId="77777777" w:rsidTr="00927C3B">
        <w:trPr>
          <w:trHeight w:val="268"/>
        </w:trPr>
        <w:tc>
          <w:tcPr>
            <w:tcW w:w="3923" w:type="dxa"/>
            <w:tcBorders>
              <w:top w:val="single" w:sz="4" w:space="0" w:color="000000"/>
              <w:left w:val="single" w:sz="4" w:space="0" w:color="000000"/>
              <w:bottom w:val="single" w:sz="4" w:space="0" w:color="000000"/>
              <w:right w:val="single" w:sz="4" w:space="0" w:color="000000"/>
            </w:tcBorders>
          </w:tcPr>
          <w:p w14:paraId="3B6F7366" w14:textId="77777777" w:rsidR="00B26DDC" w:rsidRPr="00927C3B" w:rsidRDefault="00B26DDC">
            <w:pPr>
              <w:spacing w:line="259" w:lineRule="auto"/>
              <w:jc w:val="left"/>
              <w:rPr>
                <w:sz w:val="22"/>
                <w:szCs w:val="22"/>
              </w:rPr>
            </w:pPr>
            <w:r w:rsidRPr="00927C3B">
              <w:rPr>
                <w:sz w:val="22"/>
                <w:szCs w:val="22"/>
              </w:rPr>
              <w:t xml:space="preserve">Name &amp; Designation of Contact Person  </w:t>
            </w:r>
          </w:p>
        </w:tc>
        <w:tc>
          <w:tcPr>
            <w:tcW w:w="4885" w:type="dxa"/>
            <w:tcBorders>
              <w:top w:val="single" w:sz="4" w:space="0" w:color="000000"/>
              <w:left w:val="single" w:sz="4" w:space="0" w:color="000000"/>
              <w:bottom w:val="single" w:sz="4" w:space="0" w:color="000000"/>
              <w:right w:val="single" w:sz="4" w:space="0" w:color="000000"/>
            </w:tcBorders>
          </w:tcPr>
          <w:p w14:paraId="3DAAE2C7" w14:textId="77777777" w:rsidR="00B26DDC" w:rsidRPr="00927C3B" w:rsidRDefault="00B26DDC">
            <w:pPr>
              <w:spacing w:line="259" w:lineRule="auto"/>
              <w:jc w:val="left"/>
              <w:rPr>
                <w:sz w:val="22"/>
                <w:szCs w:val="22"/>
              </w:rPr>
            </w:pPr>
            <w:r w:rsidRPr="00927C3B">
              <w:rPr>
                <w:sz w:val="22"/>
                <w:szCs w:val="22"/>
              </w:rPr>
              <w:t xml:space="preserve"> </w:t>
            </w:r>
          </w:p>
        </w:tc>
      </w:tr>
      <w:tr w:rsidR="00B26DDC" w:rsidRPr="00927C3B" w14:paraId="6E6879AC" w14:textId="77777777" w:rsidTr="00927C3B">
        <w:trPr>
          <w:trHeight w:val="268"/>
        </w:trPr>
        <w:tc>
          <w:tcPr>
            <w:tcW w:w="3923" w:type="dxa"/>
            <w:tcBorders>
              <w:top w:val="single" w:sz="4" w:space="0" w:color="000000"/>
              <w:left w:val="single" w:sz="4" w:space="0" w:color="000000"/>
              <w:bottom w:val="single" w:sz="4" w:space="0" w:color="000000"/>
              <w:right w:val="single" w:sz="4" w:space="0" w:color="000000"/>
            </w:tcBorders>
          </w:tcPr>
          <w:p w14:paraId="7E6DF70F" w14:textId="79741637" w:rsidR="00B26DDC" w:rsidRPr="00927C3B" w:rsidRDefault="00F37828">
            <w:pPr>
              <w:spacing w:line="259" w:lineRule="auto"/>
              <w:jc w:val="left"/>
              <w:rPr>
                <w:sz w:val="22"/>
                <w:szCs w:val="22"/>
              </w:rPr>
            </w:pPr>
            <w:r w:rsidRPr="00927C3B">
              <w:rPr>
                <w:sz w:val="22"/>
                <w:szCs w:val="22"/>
              </w:rPr>
              <w:t>M</w:t>
            </w:r>
            <w:r w:rsidR="00B26DDC" w:rsidRPr="00927C3B">
              <w:rPr>
                <w:sz w:val="22"/>
                <w:szCs w:val="22"/>
              </w:rPr>
              <w:t>obile</w:t>
            </w:r>
            <w:r w:rsidRPr="00927C3B">
              <w:rPr>
                <w:sz w:val="22"/>
                <w:szCs w:val="22"/>
              </w:rPr>
              <w:t xml:space="preserve"> no.</w:t>
            </w:r>
            <w:r w:rsidR="00040F1F" w:rsidRPr="00927C3B">
              <w:rPr>
                <w:sz w:val="22"/>
                <w:szCs w:val="22"/>
              </w:rPr>
              <w:t xml:space="preserve"> : </w:t>
            </w:r>
          </w:p>
        </w:tc>
        <w:tc>
          <w:tcPr>
            <w:tcW w:w="4885" w:type="dxa"/>
            <w:tcBorders>
              <w:top w:val="single" w:sz="4" w:space="0" w:color="000000"/>
              <w:left w:val="single" w:sz="4" w:space="0" w:color="000000"/>
              <w:bottom w:val="single" w:sz="4" w:space="0" w:color="000000"/>
              <w:right w:val="single" w:sz="4" w:space="0" w:color="000000"/>
            </w:tcBorders>
          </w:tcPr>
          <w:p w14:paraId="5BABF1CF" w14:textId="77777777" w:rsidR="00B26DDC" w:rsidRPr="00927C3B" w:rsidRDefault="00B26DDC">
            <w:pPr>
              <w:spacing w:line="259" w:lineRule="auto"/>
              <w:jc w:val="left"/>
              <w:rPr>
                <w:sz w:val="22"/>
                <w:szCs w:val="22"/>
              </w:rPr>
            </w:pPr>
            <w:r w:rsidRPr="00927C3B">
              <w:rPr>
                <w:sz w:val="22"/>
                <w:szCs w:val="22"/>
              </w:rPr>
              <w:t xml:space="preserve"> </w:t>
            </w:r>
          </w:p>
        </w:tc>
      </w:tr>
      <w:tr w:rsidR="00B26DDC" w:rsidRPr="00927C3B" w14:paraId="6F1E2CB2" w14:textId="77777777" w:rsidTr="00927C3B">
        <w:trPr>
          <w:trHeight w:val="268"/>
        </w:trPr>
        <w:tc>
          <w:tcPr>
            <w:tcW w:w="3923" w:type="dxa"/>
            <w:tcBorders>
              <w:top w:val="single" w:sz="4" w:space="0" w:color="000000"/>
              <w:left w:val="single" w:sz="4" w:space="0" w:color="000000"/>
              <w:bottom w:val="single" w:sz="4" w:space="0" w:color="000000"/>
              <w:right w:val="single" w:sz="4" w:space="0" w:color="000000"/>
            </w:tcBorders>
          </w:tcPr>
          <w:p w14:paraId="3910B5C5" w14:textId="77777777" w:rsidR="00B26DDC" w:rsidRPr="00927C3B" w:rsidRDefault="00B26DDC">
            <w:pPr>
              <w:spacing w:line="259" w:lineRule="auto"/>
              <w:jc w:val="left"/>
              <w:rPr>
                <w:sz w:val="22"/>
                <w:szCs w:val="22"/>
              </w:rPr>
            </w:pPr>
            <w:r w:rsidRPr="00927C3B">
              <w:rPr>
                <w:sz w:val="22"/>
                <w:szCs w:val="22"/>
              </w:rPr>
              <w:t xml:space="preserve">Email – id </w:t>
            </w:r>
          </w:p>
        </w:tc>
        <w:tc>
          <w:tcPr>
            <w:tcW w:w="4885" w:type="dxa"/>
            <w:tcBorders>
              <w:top w:val="single" w:sz="4" w:space="0" w:color="000000"/>
              <w:left w:val="single" w:sz="4" w:space="0" w:color="000000"/>
              <w:bottom w:val="single" w:sz="4" w:space="0" w:color="000000"/>
              <w:right w:val="single" w:sz="4" w:space="0" w:color="000000"/>
            </w:tcBorders>
          </w:tcPr>
          <w:p w14:paraId="511A0AD3" w14:textId="77777777" w:rsidR="00B26DDC" w:rsidRPr="00927C3B" w:rsidRDefault="00B26DDC">
            <w:pPr>
              <w:spacing w:line="259" w:lineRule="auto"/>
              <w:jc w:val="left"/>
              <w:rPr>
                <w:sz w:val="22"/>
                <w:szCs w:val="22"/>
              </w:rPr>
            </w:pPr>
            <w:r w:rsidRPr="00927C3B">
              <w:rPr>
                <w:sz w:val="22"/>
                <w:szCs w:val="22"/>
              </w:rPr>
              <w:t xml:space="preserve"> </w:t>
            </w:r>
          </w:p>
        </w:tc>
      </w:tr>
    </w:tbl>
    <w:p w14:paraId="73A5A604" w14:textId="77777777" w:rsidR="00B26DDC" w:rsidRPr="00640821" w:rsidRDefault="00B26DDC" w:rsidP="00B26DDC">
      <w:pPr>
        <w:spacing w:line="259" w:lineRule="auto"/>
        <w:jc w:val="left"/>
        <w:rPr>
          <w:sz w:val="22"/>
          <w:szCs w:val="22"/>
        </w:rPr>
      </w:pPr>
      <w:r w:rsidRPr="00640821">
        <w:rPr>
          <w:sz w:val="22"/>
          <w:szCs w:val="22"/>
        </w:rPr>
        <w:t xml:space="preserve"> </w:t>
      </w:r>
    </w:p>
    <w:p w14:paraId="34DEE350" w14:textId="77777777" w:rsidR="00B26DDC" w:rsidRPr="00640821" w:rsidRDefault="00B26DDC" w:rsidP="00640821">
      <w:pPr>
        <w:pStyle w:val="ListParagraph"/>
        <w:numPr>
          <w:ilvl w:val="0"/>
          <w:numId w:val="20"/>
        </w:numPr>
        <w:ind w:left="-284" w:hanging="283"/>
        <w:rPr>
          <w:sz w:val="22"/>
          <w:szCs w:val="22"/>
        </w:rPr>
      </w:pPr>
      <w:r w:rsidRPr="00640821">
        <w:rPr>
          <w:sz w:val="22"/>
          <w:szCs w:val="22"/>
        </w:rPr>
        <w:t xml:space="preserve">Name of the Stock Exchanges where the equity shares of the company are listed. </w:t>
      </w:r>
    </w:p>
    <w:p w14:paraId="65C33147" w14:textId="77777777" w:rsidR="00B26DDC" w:rsidRPr="00640821" w:rsidRDefault="00B26DDC" w:rsidP="00640821">
      <w:pPr>
        <w:rPr>
          <w:sz w:val="22"/>
          <w:szCs w:val="22"/>
          <w:highlight w:val="yellow"/>
        </w:rPr>
      </w:pPr>
    </w:p>
    <w:p w14:paraId="2FB73C41" w14:textId="29DA613C" w:rsidR="00640821" w:rsidRDefault="00640821" w:rsidP="00640821">
      <w:pPr>
        <w:pStyle w:val="ListParagraph"/>
        <w:ind w:left="-284"/>
        <w:rPr>
          <w:sz w:val="22"/>
          <w:szCs w:val="22"/>
        </w:rPr>
      </w:pPr>
      <w:r w:rsidRPr="00640821">
        <w:rPr>
          <w:sz w:val="22"/>
          <w:szCs w:val="22"/>
        </w:rPr>
        <w:t>The Company confirms that all the documents submitted by the Company with the Exchange are same/similar/</w:t>
      </w:r>
      <w:r w:rsidR="00197FE3">
        <w:rPr>
          <w:sz w:val="22"/>
          <w:szCs w:val="22"/>
        </w:rPr>
        <w:t xml:space="preserve">                            </w:t>
      </w:r>
      <w:r w:rsidRPr="00640821">
        <w:rPr>
          <w:sz w:val="22"/>
          <w:szCs w:val="22"/>
        </w:rPr>
        <w:t xml:space="preserve">identical in all respect with the documents filed by the Company with Register of Companies/SEBI/RBI/FIPB in </w:t>
      </w:r>
      <w:r w:rsidR="00197FE3">
        <w:rPr>
          <w:sz w:val="22"/>
          <w:szCs w:val="22"/>
        </w:rPr>
        <w:t xml:space="preserve">                       </w:t>
      </w:r>
      <w:r w:rsidRPr="00640821">
        <w:rPr>
          <w:sz w:val="22"/>
          <w:szCs w:val="22"/>
        </w:rPr>
        <w:t xml:space="preserve">respect of the allotment/enlistment of the aforesaid rights share on the Exchange, and that the company has complied with all the legal and statutory formalities and no statutory authority has restrained the company from issuing and </w:t>
      </w:r>
      <w:r w:rsidR="00197FE3">
        <w:rPr>
          <w:sz w:val="22"/>
          <w:szCs w:val="22"/>
        </w:rPr>
        <w:t xml:space="preserve">                      </w:t>
      </w:r>
      <w:r w:rsidRPr="00640821">
        <w:rPr>
          <w:sz w:val="22"/>
          <w:szCs w:val="22"/>
        </w:rPr>
        <w:t>allotting the securities on rights basis.</w:t>
      </w:r>
    </w:p>
    <w:p w14:paraId="2AC959A7" w14:textId="77777777" w:rsidR="005735C2" w:rsidRPr="001E299A" w:rsidRDefault="005735C2" w:rsidP="005735C2">
      <w:pPr>
        <w:pStyle w:val="NormalWeb"/>
        <w:ind w:left="-284"/>
        <w:jc w:val="both"/>
        <w:rPr>
          <w:sz w:val="22"/>
          <w:szCs w:val="22"/>
        </w:rPr>
      </w:pPr>
    </w:p>
    <w:p w14:paraId="098122C7" w14:textId="77777777" w:rsidR="005735C2" w:rsidRPr="001E299A" w:rsidRDefault="005735C2" w:rsidP="005735C2">
      <w:pPr>
        <w:pStyle w:val="NormalWeb"/>
        <w:spacing w:before="0" w:beforeAutospacing="0" w:after="0" w:afterAutospacing="0"/>
        <w:ind w:left="-284"/>
        <w:jc w:val="both"/>
        <w:rPr>
          <w:sz w:val="22"/>
          <w:szCs w:val="22"/>
        </w:rPr>
      </w:pPr>
      <w:r w:rsidRPr="001E299A">
        <w:rPr>
          <w:b/>
          <w:bCs/>
          <w:sz w:val="22"/>
          <w:szCs w:val="22"/>
        </w:rPr>
        <w:t>___________________________</w:t>
      </w:r>
    </w:p>
    <w:p w14:paraId="3A1FEE3B" w14:textId="77777777" w:rsidR="005735C2" w:rsidRPr="001E299A" w:rsidRDefault="005735C2" w:rsidP="005735C2">
      <w:pPr>
        <w:pStyle w:val="NormalWeb"/>
        <w:spacing w:before="0" w:beforeAutospacing="0" w:after="0" w:afterAutospacing="0"/>
        <w:ind w:left="-284"/>
        <w:jc w:val="both"/>
        <w:rPr>
          <w:sz w:val="22"/>
          <w:szCs w:val="22"/>
        </w:rPr>
      </w:pPr>
      <w:r w:rsidRPr="001E299A">
        <w:rPr>
          <w:b/>
          <w:bCs/>
          <w:sz w:val="22"/>
          <w:szCs w:val="22"/>
        </w:rPr>
        <w:t>(Authorised Signatory)</w:t>
      </w:r>
    </w:p>
    <w:p w14:paraId="76032146" w14:textId="77777777" w:rsidR="005735C2" w:rsidRPr="001E299A" w:rsidRDefault="005735C2" w:rsidP="005735C2">
      <w:pPr>
        <w:pStyle w:val="NormalWeb"/>
        <w:spacing w:before="0" w:beforeAutospacing="0" w:after="0" w:afterAutospacing="0"/>
        <w:ind w:left="-284"/>
        <w:jc w:val="both"/>
        <w:rPr>
          <w:sz w:val="22"/>
          <w:szCs w:val="22"/>
        </w:rPr>
      </w:pPr>
      <w:r w:rsidRPr="001E299A">
        <w:rPr>
          <w:b/>
          <w:bCs/>
          <w:sz w:val="22"/>
          <w:szCs w:val="22"/>
        </w:rPr>
        <w:t>Name:</w:t>
      </w:r>
    </w:p>
    <w:p w14:paraId="71208472" w14:textId="77777777" w:rsidR="005735C2" w:rsidRPr="001E299A" w:rsidRDefault="005735C2" w:rsidP="005735C2">
      <w:pPr>
        <w:pStyle w:val="NormalWeb"/>
        <w:spacing w:before="0" w:beforeAutospacing="0" w:after="0" w:afterAutospacing="0"/>
        <w:ind w:left="-284"/>
        <w:jc w:val="both"/>
        <w:rPr>
          <w:sz w:val="22"/>
          <w:szCs w:val="22"/>
        </w:rPr>
      </w:pPr>
      <w:r w:rsidRPr="001E299A">
        <w:rPr>
          <w:b/>
          <w:bCs/>
          <w:sz w:val="22"/>
          <w:szCs w:val="22"/>
        </w:rPr>
        <w:t>Designation:</w:t>
      </w:r>
    </w:p>
    <w:p w14:paraId="0785F9BC" w14:textId="77777777" w:rsidR="005735C2" w:rsidRPr="001E299A" w:rsidRDefault="005735C2" w:rsidP="005735C2">
      <w:pPr>
        <w:pStyle w:val="NormalWeb"/>
        <w:spacing w:before="0" w:beforeAutospacing="0" w:after="0" w:afterAutospacing="0"/>
        <w:ind w:left="-284"/>
        <w:jc w:val="both"/>
        <w:rPr>
          <w:sz w:val="22"/>
          <w:szCs w:val="22"/>
        </w:rPr>
      </w:pPr>
      <w:r w:rsidRPr="001E299A">
        <w:rPr>
          <w:b/>
          <w:bCs/>
          <w:sz w:val="22"/>
          <w:szCs w:val="22"/>
        </w:rPr>
        <w:t>Date:</w:t>
      </w:r>
    </w:p>
    <w:p w14:paraId="6EC44646" w14:textId="77777777" w:rsidR="003009DC" w:rsidRPr="00ED05CB" w:rsidRDefault="003009DC" w:rsidP="00927C3B">
      <w:pPr>
        <w:rPr>
          <w:sz w:val="22"/>
          <w:szCs w:val="22"/>
        </w:rPr>
      </w:pPr>
    </w:p>
    <w:sectPr w:rsidR="003009DC" w:rsidRPr="00ED05CB" w:rsidSect="00A67813">
      <w:footerReference w:type="first" r:id="rId10"/>
      <w:endnotePr>
        <w:numFmt w:val="decimal"/>
      </w:endnotePr>
      <w:pgSz w:w="12240" w:h="17280" w:code="1"/>
      <w:pgMar w:top="0" w:right="758" w:bottom="142" w:left="1418" w:header="15"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A50EE" w14:textId="77777777" w:rsidR="00944D60" w:rsidRDefault="00944D60" w:rsidP="00F14358">
      <w:r>
        <w:separator/>
      </w:r>
    </w:p>
  </w:endnote>
  <w:endnote w:type="continuationSeparator" w:id="0">
    <w:p w14:paraId="2A52718D" w14:textId="77777777" w:rsidR="00944D60" w:rsidRDefault="00944D60" w:rsidP="00F1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CB18" w14:textId="48AC82EC" w:rsidR="00F14358" w:rsidRDefault="00D17BD4">
    <w:pPr>
      <w:pStyle w:val="Footer"/>
    </w:pPr>
    <w:r>
      <w:rPr>
        <w:noProof/>
      </w:rPr>
      <mc:AlternateContent>
        <mc:Choice Requires="wps">
          <w:drawing>
            <wp:anchor distT="0" distB="0" distL="0" distR="0" simplePos="0" relativeHeight="251659264" behindDoc="0" locked="0" layoutInCell="1" allowOverlap="1" wp14:anchorId="1D276656" wp14:editId="521D9269">
              <wp:simplePos x="635" y="635"/>
              <wp:positionH relativeFrom="page">
                <wp:align>center</wp:align>
              </wp:positionH>
              <wp:positionV relativeFrom="page">
                <wp:align>bottom</wp:align>
              </wp:positionV>
              <wp:extent cx="949960" cy="345440"/>
              <wp:effectExtent l="0" t="0" r="2540" b="0"/>
              <wp:wrapNone/>
              <wp:docPr id="1241343482" name="Text Box 3"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45440"/>
                      </a:xfrm>
                      <a:prstGeom prst="rect">
                        <a:avLst/>
                      </a:prstGeom>
                      <a:noFill/>
                      <a:ln>
                        <a:noFill/>
                      </a:ln>
                    </wps:spPr>
                    <wps:txbx>
                      <w:txbxContent>
                        <w:p w14:paraId="4A1F4D0E" w14:textId="2DDBFB5D" w:rsidR="00D17BD4" w:rsidRPr="00D17BD4" w:rsidRDefault="00D17BD4" w:rsidP="00D17BD4">
                          <w:pPr>
                            <w:rPr>
                              <w:rFonts w:ascii="Aptos" w:eastAsia="Aptos" w:hAnsi="Aptos" w:cs="Aptos"/>
                              <w:noProof/>
                              <w:color w:val="008000"/>
                            </w:rPr>
                          </w:pPr>
                          <w:r w:rsidRPr="00D17BD4">
                            <w:rPr>
                              <w:rFonts w:ascii="Aptos" w:eastAsia="Aptos" w:hAnsi="Aptos" w:cs="Aptos"/>
                              <w:noProof/>
                              <w:color w:val="00800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276656" id="_x0000_t202" coordsize="21600,21600" o:spt="202" path="m,l,21600r21600,l21600,xe">
              <v:stroke joinstyle="miter"/>
              <v:path gradientshapeok="t" o:connecttype="rect"/>
            </v:shapetype>
            <v:shape id="Text Box 3" o:spid="_x0000_s1026" type="#_x0000_t202" alt="Non-Confidential" style="position:absolute;left:0;text-align:left;margin-left:0;margin-top:0;width:74.8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" filled="f" stroked="f">
              <v:textbox style="mso-fit-shape-to-text:t" inset="0,0,0,15pt">
                <w:txbxContent>
                  <w:p w14:paraId="4A1F4D0E" w14:textId="2DDBFB5D" w:rsidR="00D17BD4" w:rsidRPr="00D17BD4" w:rsidRDefault="00D17BD4" w:rsidP="00D17BD4">
                    <w:pPr>
                      <w:rPr>
                        <w:rFonts w:ascii="Aptos" w:eastAsia="Aptos" w:hAnsi="Aptos" w:cs="Aptos"/>
                        <w:noProof/>
                        <w:color w:val="008000"/>
                      </w:rPr>
                    </w:pPr>
                    <w:r w:rsidRPr="00D17BD4">
                      <w:rPr>
                        <w:rFonts w:ascii="Aptos" w:eastAsia="Aptos" w:hAnsi="Aptos" w:cs="Aptos"/>
                        <w:noProof/>
                        <w:color w:val="00800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2DF08" w14:textId="77777777" w:rsidR="00944D60" w:rsidRDefault="00944D60" w:rsidP="00F14358">
      <w:r>
        <w:separator/>
      </w:r>
    </w:p>
  </w:footnote>
  <w:footnote w:type="continuationSeparator" w:id="0">
    <w:p w14:paraId="75B2839C" w14:textId="77777777" w:rsidR="00944D60" w:rsidRDefault="00944D60" w:rsidP="00F143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786"/>
    <w:multiLevelType w:val="multilevel"/>
    <w:tmpl w:val="00000000"/>
    <w:lvl w:ilvl="0">
      <w:start w:val="1"/>
      <w:numFmt w:val="decimal"/>
      <w:lvlText w:val="%1."/>
      <w:lvlJc w:val="left"/>
      <w:pPr>
        <w:tabs>
          <w:tab w:val="num" w:pos="0"/>
        </w:tabs>
        <w:ind w:left="720" w:hanging="360"/>
      </w:pPr>
      <w:rPr>
        <w:rFonts w:ascii="Times New Roman" w:eastAsia="Times New Roman" w:hAnsi="Times New Roman" w:hint="default"/>
        <w:sz w:val="24"/>
      </w:rPr>
    </w:lvl>
    <w:lvl w:ilvl="1">
      <w:start w:val="1"/>
      <w:numFmt w:val="lowerLetter"/>
      <w:lvlText w:val="%2."/>
      <w:lvlJc w:val="left"/>
      <w:pPr>
        <w:tabs>
          <w:tab w:val="num" w:pos="0"/>
        </w:tabs>
        <w:ind w:left="720" w:hanging="360"/>
      </w:pPr>
      <w:rPr>
        <w:rFonts w:ascii="Times New Roman" w:eastAsia="Times New Roman" w:hAnsi="Times New Roman" w:hint="default"/>
        <w:sz w:val="24"/>
      </w:rPr>
    </w:lvl>
    <w:lvl w:ilvl="2">
      <w:start w:val="1"/>
      <w:numFmt w:val="lowerRoman"/>
      <w:lvlText w:val="%3."/>
      <w:lvlJc w:val="left"/>
      <w:pPr>
        <w:tabs>
          <w:tab w:val="num" w:pos="0"/>
        </w:tabs>
        <w:ind w:left="720" w:hanging="360"/>
      </w:pPr>
      <w:rPr>
        <w:rFonts w:ascii="Times New Roman" w:eastAsia="Times New Roman" w:hAnsi="Times New Roman" w:hint="default"/>
        <w:sz w:val="24"/>
      </w:rPr>
    </w:lvl>
    <w:lvl w:ilvl="3">
      <w:start w:val="1"/>
      <w:numFmt w:val="decimal"/>
      <w:lvlText w:val="%4."/>
      <w:lvlJc w:val="left"/>
      <w:pPr>
        <w:tabs>
          <w:tab w:val="num" w:pos="0"/>
        </w:tabs>
        <w:ind w:left="720" w:hanging="360"/>
      </w:pPr>
      <w:rPr>
        <w:rFonts w:ascii="Times New Roman" w:eastAsia="Times New Roman" w:hAnsi="Times New Roman" w:hint="default"/>
        <w:sz w:val="24"/>
      </w:rPr>
    </w:lvl>
    <w:lvl w:ilvl="4">
      <w:start w:val="1"/>
      <w:numFmt w:val="lowerLetter"/>
      <w:lvlText w:val="%5."/>
      <w:lvlJc w:val="left"/>
      <w:pPr>
        <w:tabs>
          <w:tab w:val="num" w:pos="0"/>
        </w:tabs>
        <w:ind w:left="720" w:hanging="360"/>
      </w:pPr>
      <w:rPr>
        <w:rFonts w:ascii="Times New Roman" w:eastAsia="Times New Roman" w:hAnsi="Times New Roman" w:hint="default"/>
        <w:sz w:val="24"/>
      </w:rPr>
    </w:lvl>
    <w:lvl w:ilvl="5">
      <w:start w:val="1"/>
      <w:numFmt w:val="lowerRoman"/>
      <w:lvlText w:val="%6."/>
      <w:lvlJc w:val="left"/>
      <w:pPr>
        <w:tabs>
          <w:tab w:val="num" w:pos="0"/>
        </w:tabs>
        <w:ind w:left="720" w:hanging="360"/>
      </w:pPr>
      <w:rPr>
        <w:rFonts w:ascii="Times New Roman" w:eastAsia="Times New Roman" w:hAnsi="Times New Roman" w:hint="default"/>
        <w:sz w:val="24"/>
      </w:rPr>
    </w:lvl>
    <w:lvl w:ilvl="6">
      <w:start w:val="1"/>
      <w:numFmt w:val="decimal"/>
      <w:lvlText w:val="%7."/>
      <w:lvlJc w:val="left"/>
      <w:pPr>
        <w:tabs>
          <w:tab w:val="num" w:pos="0"/>
        </w:tabs>
        <w:ind w:left="720" w:hanging="360"/>
      </w:pPr>
      <w:rPr>
        <w:rFonts w:ascii="Times New Roman" w:eastAsia="Times New Roman" w:hAnsi="Times New Roman" w:hint="default"/>
        <w:sz w:val="24"/>
      </w:rPr>
    </w:lvl>
    <w:lvl w:ilvl="7">
      <w:start w:val="1"/>
      <w:numFmt w:val="lowerLetter"/>
      <w:lvlText w:val="%8."/>
      <w:lvlJc w:val="left"/>
      <w:pPr>
        <w:tabs>
          <w:tab w:val="num" w:pos="0"/>
        </w:tabs>
        <w:ind w:left="720" w:hanging="360"/>
      </w:pPr>
      <w:rPr>
        <w:rFonts w:ascii="Times New Roman" w:eastAsia="Times New Roman" w:hAnsi="Times New Roman" w:hint="default"/>
        <w:sz w:val="24"/>
      </w:rPr>
    </w:lvl>
    <w:lvl w:ilvl="8">
      <w:start w:val="1"/>
      <w:numFmt w:val="lowerRoman"/>
      <w:lvlText w:val="%9."/>
      <w:lvlJc w:val="left"/>
      <w:pPr>
        <w:tabs>
          <w:tab w:val="num" w:pos="0"/>
        </w:tabs>
        <w:ind w:left="720" w:hanging="360"/>
      </w:pPr>
      <w:rPr>
        <w:rFonts w:ascii="Times New Roman" w:eastAsia="Times New Roman" w:hAnsi="Times New Roman" w:hint="default"/>
        <w:sz w:val="24"/>
      </w:rPr>
    </w:lvl>
  </w:abstractNum>
  <w:abstractNum w:abstractNumId="1" w15:restartNumberingAfterBreak="0">
    <w:nsid w:val="08B659DE"/>
    <w:multiLevelType w:val="multilevel"/>
    <w:tmpl w:val="EE12EDFC"/>
    <w:lvl w:ilvl="0">
      <w:start w:val="1"/>
      <w:numFmt w:val="decimal"/>
      <w:lvlText w:val="%1."/>
      <w:lvlJc w:val="left"/>
      <w:pPr>
        <w:tabs>
          <w:tab w:val="num" w:pos="360"/>
        </w:tabs>
        <w:ind w:left="360" w:hanging="360"/>
      </w:pPr>
      <w:rPr>
        <w:rFonts w:hint="default"/>
        <w:sz w:val="24"/>
      </w:rPr>
    </w:lvl>
    <w:lvl w:ilvl="1">
      <w:start w:val="1"/>
      <w:numFmt w:val="lowerLetter"/>
      <w:lvlText w:val="%2."/>
      <w:lvlJc w:val="left"/>
      <w:pPr>
        <w:tabs>
          <w:tab w:val="num" w:pos="0"/>
        </w:tabs>
        <w:ind w:left="720" w:hanging="360"/>
      </w:pPr>
      <w:rPr>
        <w:rFonts w:ascii="Times New Roman" w:eastAsia="Times New Roman" w:hAnsi="Times New Roman" w:hint="default"/>
        <w:sz w:val="24"/>
      </w:rPr>
    </w:lvl>
    <w:lvl w:ilvl="2">
      <w:start w:val="1"/>
      <w:numFmt w:val="lowerRoman"/>
      <w:lvlText w:val="%3."/>
      <w:lvlJc w:val="left"/>
      <w:pPr>
        <w:tabs>
          <w:tab w:val="num" w:pos="0"/>
        </w:tabs>
        <w:ind w:left="720" w:hanging="360"/>
      </w:pPr>
      <w:rPr>
        <w:rFonts w:ascii="Times New Roman" w:eastAsia="Times New Roman" w:hAnsi="Times New Roman" w:hint="default"/>
        <w:sz w:val="24"/>
      </w:rPr>
    </w:lvl>
    <w:lvl w:ilvl="3">
      <w:start w:val="1"/>
      <w:numFmt w:val="decimal"/>
      <w:lvlText w:val="%4."/>
      <w:lvlJc w:val="left"/>
      <w:pPr>
        <w:tabs>
          <w:tab w:val="num" w:pos="0"/>
        </w:tabs>
        <w:ind w:left="720" w:hanging="360"/>
      </w:pPr>
      <w:rPr>
        <w:rFonts w:ascii="Times New Roman" w:eastAsia="Times New Roman" w:hAnsi="Times New Roman" w:hint="default"/>
        <w:sz w:val="24"/>
      </w:rPr>
    </w:lvl>
    <w:lvl w:ilvl="4">
      <w:start w:val="1"/>
      <w:numFmt w:val="lowerLetter"/>
      <w:lvlText w:val="%5."/>
      <w:lvlJc w:val="left"/>
      <w:pPr>
        <w:tabs>
          <w:tab w:val="num" w:pos="0"/>
        </w:tabs>
        <w:ind w:left="720" w:hanging="360"/>
      </w:pPr>
      <w:rPr>
        <w:rFonts w:ascii="Times New Roman" w:eastAsia="Times New Roman" w:hAnsi="Times New Roman" w:hint="default"/>
        <w:sz w:val="24"/>
      </w:rPr>
    </w:lvl>
    <w:lvl w:ilvl="5">
      <w:start w:val="1"/>
      <w:numFmt w:val="lowerRoman"/>
      <w:lvlText w:val="%6."/>
      <w:lvlJc w:val="left"/>
      <w:pPr>
        <w:tabs>
          <w:tab w:val="num" w:pos="0"/>
        </w:tabs>
        <w:ind w:left="720" w:hanging="360"/>
      </w:pPr>
      <w:rPr>
        <w:rFonts w:ascii="Times New Roman" w:eastAsia="Times New Roman" w:hAnsi="Times New Roman" w:hint="default"/>
        <w:sz w:val="24"/>
      </w:rPr>
    </w:lvl>
    <w:lvl w:ilvl="6">
      <w:start w:val="1"/>
      <w:numFmt w:val="decimal"/>
      <w:lvlText w:val="%7."/>
      <w:lvlJc w:val="left"/>
      <w:pPr>
        <w:tabs>
          <w:tab w:val="num" w:pos="0"/>
        </w:tabs>
        <w:ind w:left="720" w:hanging="360"/>
      </w:pPr>
      <w:rPr>
        <w:rFonts w:ascii="Times New Roman" w:eastAsia="Times New Roman" w:hAnsi="Times New Roman" w:hint="default"/>
        <w:sz w:val="24"/>
      </w:rPr>
    </w:lvl>
    <w:lvl w:ilvl="7">
      <w:start w:val="1"/>
      <w:numFmt w:val="lowerLetter"/>
      <w:lvlText w:val="%8."/>
      <w:lvlJc w:val="left"/>
      <w:pPr>
        <w:tabs>
          <w:tab w:val="num" w:pos="0"/>
        </w:tabs>
        <w:ind w:left="720" w:hanging="360"/>
      </w:pPr>
      <w:rPr>
        <w:rFonts w:ascii="Times New Roman" w:eastAsia="Times New Roman" w:hAnsi="Times New Roman" w:hint="default"/>
        <w:sz w:val="24"/>
      </w:rPr>
    </w:lvl>
    <w:lvl w:ilvl="8">
      <w:start w:val="1"/>
      <w:numFmt w:val="lowerRoman"/>
      <w:lvlText w:val="%9."/>
      <w:lvlJc w:val="left"/>
      <w:pPr>
        <w:tabs>
          <w:tab w:val="num" w:pos="0"/>
        </w:tabs>
        <w:ind w:left="720" w:hanging="360"/>
      </w:pPr>
      <w:rPr>
        <w:rFonts w:ascii="Times New Roman" w:eastAsia="Times New Roman" w:hAnsi="Times New Roman" w:hint="default"/>
        <w:sz w:val="24"/>
      </w:rPr>
    </w:lvl>
  </w:abstractNum>
  <w:abstractNum w:abstractNumId="2" w15:restartNumberingAfterBreak="0">
    <w:nsid w:val="0F637C94"/>
    <w:multiLevelType w:val="hybridMultilevel"/>
    <w:tmpl w:val="D0109168"/>
    <w:lvl w:ilvl="0" w:tplc="1FCE8960">
      <w:start w:val="1"/>
      <w:numFmt w:val="decimal"/>
      <w:lvlText w:val="%1."/>
      <w:lvlJc w:val="left"/>
      <w:pPr>
        <w:ind w:left="-207" w:hanging="360"/>
      </w:pPr>
      <w:rPr>
        <w:rFonts w:hint="default"/>
      </w:rPr>
    </w:lvl>
    <w:lvl w:ilvl="1" w:tplc="40090019" w:tentative="1">
      <w:start w:val="1"/>
      <w:numFmt w:val="lowerLetter"/>
      <w:lvlText w:val="%2."/>
      <w:lvlJc w:val="left"/>
      <w:pPr>
        <w:ind w:left="513" w:hanging="360"/>
      </w:pPr>
    </w:lvl>
    <w:lvl w:ilvl="2" w:tplc="4009001B" w:tentative="1">
      <w:start w:val="1"/>
      <w:numFmt w:val="lowerRoman"/>
      <w:lvlText w:val="%3."/>
      <w:lvlJc w:val="right"/>
      <w:pPr>
        <w:ind w:left="1233" w:hanging="180"/>
      </w:pPr>
    </w:lvl>
    <w:lvl w:ilvl="3" w:tplc="4009000F" w:tentative="1">
      <w:start w:val="1"/>
      <w:numFmt w:val="decimal"/>
      <w:lvlText w:val="%4."/>
      <w:lvlJc w:val="left"/>
      <w:pPr>
        <w:ind w:left="1953" w:hanging="360"/>
      </w:pPr>
    </w:lvl>
    <w:lvl w:ilvl="4" w:tplc="40090019" w:tentative="1">
      <w:start w:val="1"/>
      <w:numFmt w:val="lowerLetter"/>
      <w:lvlText w:val="%5."/>
      <w:lvlJc w:val="left"/>
      <w:pPr>
        <w:ind w:left="2673" w:hanging="360"/>
      </w:pPr>
    </w:lvl>
    <w:lvl w:ilvl="5" w:tplc="4009001B" w:tentative="1">
      <w:start w:val="1"/>
      <w:numFmt w:val="lowerRoman"/>
      <w:lvlText w:val="%6."/>
      <w:lvlJc w:val="right"/>
      <w:pPr>
        <w:ind w:left="3393" w:hanging="180"/>
      </w:pPr>
    </w:lvl>
    <w:lvl w:ilvl="6" w:tplc="4009000F" w:tentative="1">
      <w:start w:val="1"/>
      <w:numFmt w:val="decimal"/>
      <w:lvlText w:val="%7."/>
      <w:lvlJc w:val="left"/>
      <w:pPr>
        <w:ind w:left="4113" w:hanging="360"/>
      </w:pPr>
    </w:lvl>
    <w:lvl w:ilvl="7" w:tplc="40090019" w:tentative="1">
      <w:start w:val="1"/>
      <w:numFmt w:val="lowerLetter"/>
      <w:lvlText w:val="%8."/>
      <w:lvlJc w:val="left"/>
      <w:pPr>
        <w:ind w:left="4833" w:hanging="360"/>
      </w:pPr>
    </w:lvl>
    <w:lvl w:ilvl="8" w:tplc="4009001B" w:tentative="1">
      <w:start w:val="1"/>
      <w:numFmt w:val="lowerRoman"/>
      <w:lvlText w:val="%9."/>
      <w:lvlJc w:val="right"/>
      <w:pPr>
        <w:ind w:left="5553" w:hanging="180"/>
      </w:pPr>
    </w:lvl>
  </w:abstractNum>
  <w:abstractNum w:abstractNumId="3" w15:restartNumberingAfterBreak="0">
    <w:nsid w:val="10372E07"/>
    <w:multiLevelType w:val="hybridMultilevel"/>
    <w:tmpl w:val="E262640C"/>
    <w:lvl w:ilvl="0" w:tplc="FFFFFFFF">
      <w:start w:val="1"/>
      <w:numFmt w:val="decimal"/>
      <w:lvlText w:val="%1."/>
      <w:lvlJc w:val="left"/>
      <w:pPr>
        <w:tabs>
          <w:tab w:val="num" w:pos="1080"/>
        </w:tabs>
        <w:ind w:left="1080" w:hanging="360"/>
      </w:pPr>
      <w:rPr>
        <w:rFonts w:ascii="Times New Roman" w:eastAsia="Times New Roman" w:hAnsi="Times New Roman"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E589D"/>
    <w:multiLevelType w:val="multilevel"/>
    <w:tmpl w:val="00000000"/>
    <w:lvl w:ilvl="0">
      <w:start w:val="1"/>
      <w:numFmt w:val="decimal"/>
      <w:lvlText w:val="%1."/>
      <w:lvlJc w:val="left"/>
      <w:pPr>
        <w:tabs>
          <w:tab w:val="num" w:pos="720"/>
        </w:tabs>
        <w:ind w:left="720" w:hanging="360"/>
      </w:pPr>
      <w:rPr>
        <w:rFonts w:ascii="Times New Roman" w:eastAsia="Times New Roman" w:hAnsi="Times New Roman" w:hint="default"/>
        <w:sz w:val="24"/>
      </w:rPr>
    </w:lvl>
    <w:lvl w:ilvl="1">
      <w:start w:val="1"/>
      <w:numFmt w:val="bullet"/>
      <w:lvlText w:val="%2."/>
      <w:lvlJc w:val="left"/>
      <w:pPr>
        <w:tabs>
          <w:tab w:val="num" w:pos="720"/>
        </w:tabs>
        <w:ind w:left="720" w:hanging="360"/>
      </w:pPr>
      <w:rPr>
        <w:rFonts w:ascii="Times New Roman" w:eastAsia="Times New Roman" w:hAnsi="Times New Roman" w:hint="default"/>
        <w:sz w:val="24"/>
      </w:rPr>
    </w:lvl>
    <w:lvl w:ilvl="2">
      <w:start w:val="1"/>
      <w:numFmt w:val="bullet"/>
      <w:lvlText w:val="%3."/>
      <w:lvlJc w:val="left"/>
      <w:pPr>
        <w:tabs>
          <w:tab w:val="num" w:pos="720"/>
        </w:tabs>
        <w:ind w:left="720" w:hanging="360"/>
      </w:pPr>
      <w:rPr>
        <w:rFonts w:ascii="Times New Roman" w:eastAsia="Times New Roman" w:hAnsi="Times New Roman" w:hint="default"/>
        <w:sz w:val="24"/>
      </w:rPr>
    </w:lvl>
    <w:lvl w:ilvl="3">
      <w:start w:val="1"/>
      <w:numFmt w:val="bullet"/>
      <w:lvlText w:val="%4."/>
      <w:lvlJc w:val="left"/>
      <w:pPr>
        <w:tabs>
          <w:tab w:val="num" w:pos="720"/>
        </w:tabs>
        <w:ind w:left="720" w:hanging="360"/>
      </w:pPr>
      <w:rPr>
        <w:rFonts w:ascii="Times New Roman" w:eastAsia="Times New Roman" w:hAnsi="Times New Roman" w:hint="default"/>
        <w:sz w:val="24"/>
      </w:rPr>
    </w:lvl>
    <w:lvl w:ilvl="4">
      <w:start w:val="1"/>
      <w:numFmt w:val="bullet"/>
      <w:lvlText w:val="%5."/>
      <w:lvlJc w:val="left"/>
      <w:pPr>
        <w:tabs>
          <w:tab w:val="num" w:pos="720"/>
        </w:tabs>
        <w:ind w:left="720" w:hanging="360"/>
      </w:pPr>
      <w:rPr>
        <w:rFonts w:ascii="Times New Roman" w:eastAsia="Times New Roman" w:hAnsi="Times New Roman" w:hint="default"/>
        <w:sz w:val="24"/>
      </w:rPr>
    </w:lvl>
    <w:lvl w:ilvl="5">
      <w:start w:val="1"/>
      <w:numFmt w:val="bullet"/>
      <w:lvlText w:val="%6."/>
      <w:lvlJc w:val="left"/>
      <w:pPr>
        <w:tabs>
          <w:tab w:val="num" w:pos="720"/>
        </w:tabs>
        <w:ind w:left="720" w:hanging="360"/>
      </w:pPr>
      <w:rPr>
        <w:rFonts w:ascii="Times New Roman" w:eastAsia="Times New Roman" w:hAnsi="Times New Roman" w:hint="default"/>
        <w:sz w:val="24"/>
      </w:rPr>
    </w:lvl>
    <w:lvl w:ilvl="6">
      <w:start w:val="1"/>
      <w:numFmt w:val="bullet"/>
      <w:lvlText w:val="%7."/>
      <w:lvlJc w:val="left"/>
      <w:pPr>
        <w:tabs>
          <w:tab w:val="num" w:pos="720"/>
        </w:tabs>
        <w:ind w:left="720" w:hanging="360"/>
      </w:pPr>
      <w:rPr>
        <w:rFonts w:ascii="Times New Roman" w:eastAsia="Times New Roman" w:hAnsi="Times New Roman" w:hint="default"/>
        <w:sz w:val="24"/>
      </w:rPr>
    </w:lvl>
    <w:lvl w:ilvl="7">
      <w:start w:val="1"/>
      <w:numFmt w:val="bullet"/>
      <w:lvlText w:val="%8."/>
      <w:lvlJc w:val="left"/>
      <w:pPr>
        <w:tabs>
          <w:tab w:val="num" w:pos="720"/>
        </w:tabs>
        <w:ind w:left="720" w:hanging="360"/>
      </w:pPr>
      <w:rPr>
        <w:rFonts w:ascii="Times New Roman" w:eastAsia="Times New Roman" w:hAnsi="Times New Roman" w:hint="default"/>
        <w:sz w:val="24"/>
      </w:rPr>
    </w:lvl>
    <w:lvl w:ilvl="8">
      <w:start w:val="1"/>
      <w:numFmt w:val="bullet"/>
      <w:lvlText w:val="%9."/>
      <w:lvlJc w:val="left"/>
      <w:pPr>
        <w:tabs>
          <w:tab w:val="num" w:pos="720"/>
        </w:tabs>
        <w:ind w:left="720" w:hanging="360"/>
      </w:pPr>
      <w:rPr>
        <w:rFonts w:ascii="Times New Roman" w:eastAsia="Times New Roman" w:hAnsi="Times New Roman" w:hint="default"/>
        <w:sz w:val="24"/>
      </w:rPr>
    </w:lvl>
  </w:abstractNum>
  <w:abstractNum w:abstractNumId="5" w15:restartNumberingAfterBreak="0">
    <w:nsid w:val="142E52DC"/>
    <w:multiLevelType w:val="hybridMultilevel"/>
    <w:tmpl w:val="347E494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7EF5FD2"/>
    <w:multiLevelType w:val="hybridMultilevel"/>
    <w:tmpl w:val="FABC7F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BDA2E12"/>
    <w:multiLevelType w:val="hybridMultilevel"/>
    <w:tmpl w:val="0CF8FAE8"/>
    <w:lvl w:ilvl="0" w:tplc="40090017">
      <w:start w:val="1"/>
      <w:numFmt w:val="lowerLetter"/>
      <w:lvlText w:val="%1)"/>
      <w:lvlJc w:val="left"/>
      <w:pPr>
        <w:ind w:left="1080" w:hanging="360"/>
      </w:pPr>
      <w:rPr>
        <w:rFont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8" w15:restartNumberingAfterBreak="0">
    <w:nsid w:val="238E466D"/>
    <w:multiLevelType w:val="hybridMultilevel"/>
    <w:tmpl w:val="F17A827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9460AAC"/>
    <w:multiLevelType w:val="hybridMultilevel"/>
    <w:tmpl w:val="B7280AE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A5F2F51"/>
    <w:multiLevelType w:val="hybridMultilevel"/>
    <w:tmpl w:val="CE226DE0"/>
    <w:lvl w:ilvl="0" w:tplc="AA7A9A1C">
      <w:start w:val="1"/>
      <w:numFmt w:val="decimal"/>
      <w:lvlText w:val="%1."/>
      <w:lvlJc w:val="left"/>
      <w:pPr>
        <w:tabs>
          <w:tab w:val="num" w:pos="720"/>
        </w:tabs>
        <w:ind w:left="720" w:hanging="360"/>
      </w:pPr>
      <w:rPr>
        <w:b w:val="0"/>
        <w:b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B2F7589"/>
    <w:multiLevelType w:val="hybridMultilevel"/>
    <w:tmpl w:val="A3904002"/>
    <w:lvl w:ilvl="0" w:tplc="E79E36E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EF1EC2"/>
    <w:multiLevelType w:val="hybridMultilevel"/>
    <w:tmpl w:val="558E984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2C091350"/>
    <w:multiLevelType w:val="hybridMultilevel"/>
    <w:tmpl w:val="4348B65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3B552FB"/>
    <w:multiLevelType w:val="hybridMultilevel"/>
    <w:tmpl w:val="E33407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3D11068"/>
    <w:multiLevelType w:val="hybridMultilevel"/>
    <w:tmpl w:val="C598DE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624027"/>
    <w:multiLevelType w:val="multilevel"/>
    <w:tmpl w:val="5E7876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9581FDB"/>
    <w:multiLevelType w:val="hybridMultilevel"/>
    <w:tmpl w:val="B6BE2F7C"/>
    <w:lvl w:ilvl="0" w:tplc="FFFFFFFF">
      <w:start w:val="1"/>
      <w:numFmt w:val="decimal"/>
      <w:lvlText w:val="%1."/>
      <w:lvlJc w:val="left"/>
      <w:pPr>
        <w:tabs>
          <w:tab w:val="num" w:pos="360"/>
        </w:tabs>
        <w:ind w:left="720" w:hanging="360"/>
      </w:pPr>
      <w:rPr>
        <w:rFonts w:ascii="Times New Roman" w:eastAsia="Times New Roman" w:hAnsi="Times New Roman" w:hint="default"/>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4F11462"/>
    <w:multiLevelType w:val="hybridMultilevel"/>
    <w:tmpl w:val="621AE7B4"/>
    <w:lvl w:ilvl="0" w:tplc="63504D92">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6BB3B21"/>
    <w:multiLevelType w:val="hybridMultilevel"/>
    <w:tmpl w:val="5A48DCE0"/>
    <w:lvl w:ilvl="0" w:tplc="6832C76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79B385F"/>
    <w:multiLevelType w:val="hybridMultilevel"/>
    <w:tmpl w:val="A072BD50"/>
    <w:lvl w:ilvl="0" w:tplc="40090017">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BA2584C"/>
    <w:multiLevelType w:val="hybridMultilevel"/>
    <w:tmpl w:val="B28065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EB62E0"/>
    <w:multiLevelType w:val="multilevel"/>
    <w:tmpl w:val="B6BE2F7C"/>
    <w:lvl w:ilvl="0">
      <w:start w:val="1"/>
      <w:numFmt w:val="decimal"/>
      <w:lvlText w:val="%1."/>
      <w:lvlJc w:val="left"/>
      <w:pPr>
        <w:tabs>
          <w:tab w:val="num" w:pos="360"/>
        </w:tabs>
        <w:ind w:left="720" w:hanging="360"/>
      </w:pPr>
      <w:rPr>
        <w:rFonts w:ascii="Times New Roman" w:eastAsia="Times New Roman" w:hAnsi="Times New Roman" w:hint="default"/>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519F0923"/>
    <w:multiLevelType w:val="hybridMultilevel"/>
    <w:tmpl w:val="5E78763E"/>
    <w:lvl w:ilvl="0" w:tplc="6832C76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23865DD"/>
    <w:multiLevelType w:val="hybridMultilevel"/>
    <w:tmpl w:val="50B6DA18"/>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7B87A2F"/>
    <w:multiLevelType w:val="hybridMultilevel"/>
    <w:tmpl w:val="49C46F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946417"/>
    <w:multiLevelType w:val="hybridMultilevel"/>
    <w:tmpl w:val="B93015FC"/>
    <w:lvl w:ilvl="0" w:tplc="6832C762">
      <w:start w:val="1"/>
      <w:numFmt w:val="decimal"/>
      <w:lvlText w:val="%1."/>
      <w:lvlJc w:val="left"/>
      <w:pPr>
        <w:tabs>
          <w:tab w:val="num" w:pos="360"/>
        </w:tabs>
        <w:ind w:left="360" w:hanging="360"/>
      </w:pPr>
      <w:rPr>
        <w:rFonts w:hint="default"/>
        <w:sz w:val="24"/>
      </w:rPr>
    </w:lvl>
    <w:lvl w:ilvl="1" w:tplc="FFFFFFFF">
      <w:start w:val="1"/>
      <w:numFmt w:val="lowerLetter"/>
      <w:lvlText w:val="%2."/>
      <w:lvlJc w:val="left"/>
      <w:pPr>
        <w:tabs>
          <w:tab w:val="num" w:pos="0"/>
        </w:tabs>
        <w:ind w:left="720" w:hanging="360"/>
      </w:pPr>
      <w:rPr>
        <w:rFonts w:ascii="Times New Roman" w:eastAsia="Times New Roman" w:hAnsi="Times New Roman" w:hint="default"/>
        <w:sz w:val="24"/>
      </w:rPr>
    </w:lvl>
    <w:lvl w:ilvl="2" w:tplc="FFFFFFFF" w:tentative="1">
      <w:start w:val="1"/>
      <w:numFmt w:val="lowerRoman"/>
      <w:lvlText w:val="%3."/>
      <w:lvlJc w:val="left"/>
      <w:pPr>
        <w:tabs>
          <w:tab w:val="num" w:pos="0"/>
        </w:tabs>
        <w:ind w:left="720" w:hanging="360"/>
      </w:pPr>
      <w:rPr>
        <w:rFonts w:ascii="Times New Roman" w:eastAsia="Times New Roman" w:hAnsi="Times New Roman" w:hint="default"/>
        <w:sz w:val="24"/>
      </w:rPr>
    </w:lvl>
    <w:lvl w:ilvl="3" w:tplc="FFFFFFFF" w:tentative="1">
      <w:start w:val="1"/>
      <w:numFmt w:val="decimal"/>
      <w:lvlText w:val="%4."/>
      <w:lvlJc w:val="left"/>
      <w:pPr>
        <w:tabs>
          <w:tab w:val="num" w:pos="0"/>
        </w:tabs>
        <w:ind w:left="720" w:hanging="360"/>
      </w:pPr>
      <w:rPr>
        <w:rFonts w:ascii="Times New Roman" w:eastAsia="Times New Roman" w:hAnsi="Times New Roman" w:hint="default"/>
        <w:sz w:val="24"/>
      </w:rPr>
    </w:lvl>
    <w:lvl w:ilvl="4" w:tplc="FFFFFFFF" w:tentative="1">
      <w:start w:val="1"/>
      <w:numFmt w:val="lowerLetter"/>
      <w:lvlText w:val="%5."/>
      <w:lvlJc w:val="left"/>
      <w:pPr>
        <w:tabs>
          <w:tab w:val="num" w:pos="0"/>
        </w:tabs>
        <w:ind w:left="720" w:hanging="360"/>
      </w:pPr>
      <w:rPr>
        <w:rFonts w:ascii="Times New Roman" w:eastAsia="Times New Roman" w:hAnsi="Times New Roman" w:hint="default"/>
        <w:sz w:val="24"/>
      </w:rPr>
    </w:lvl>
    <w:lvl w:ilvl="5" w:tplc="FFFFFFFF" w:tentative="1">
      <w:start w:val="1"/>
      <w:numFmt w:val="lowerRoman"/>
      <w:lvlText w:val="%6."/>
      <w:lvlJc w:val="left"/>
      <w:pPr>
        <w:tabs>
          <w:tab w:val="num" w:pos="0"/>
        </w:tabs>
        <w:ind w:left="720" w:hanging="360"/>
      </w:pPr>
      <w:rPr>
        <w:rFonts w:ascii="Times New Roman" w:eastAsia="Times New Roman" w:hAnsi="Times New Roman" w:hint="default"/>
        <w:sz w:val="24"/>
      </w:rPr>
    </w:lvl>
    <w:lvl w:ilvl="6" w:tplc="FFFFFFFF" w:tentative="1">
      <w:start w:val="1"/>
      <w:numFmt w:val="decimal"/>
      <w:lvlText w:val="%7."/>
      <w:lvlJc w:val="left"/>
      <w:pPr>
        <w:tabs>
          <w:tab w:val="num" w:pos="0"/>
        </w:tabs>
        <w:ind w:left="720" w:hanging="360"/>
      </w:pPr>
      <w:rPr>
        <w:rFonts w:ascii="Times New Roman" w:eastAsia="Times New Roman" w:hAnsi="Times New Roman" w:hint="default"/>
        <w:sz w:val="24"/>
      </w:rPr>
    </w:lvl>
    <w:lvl w:ilvl="7" w:tplc="FFFFFFFF" w:tentative="1">
      <w:start w:val="1"/>
      <w:numFmt w:val="lowerLetter"/>
      <w:lvlText w:val="%8."/>
      <w:lvlJc w:val="left"/>
      <w:pPr>
        <w:tabs>
          <w:tab w:val="num" w:pos="0"/>
        </w:tabs>
        <w:ind w:left="720" w:hanging="360"/>
      </w:pPr>
      <w:rPr>
        <w:rFonts w:ascii="Times New Roman" w:eastAsia="Times New Roman" w:hAnsi="Times New Roman" w:hint="default"/>
        <w:sz w:val="24"/>
      </w:rPr>
    </w:lvl>
    <w:lvl w:ilvl="8" w:tplc="FFFFFFFF" w:tentative="1">
      <w:start w:val="1"/>
      <w:numFmt w:val="lowerRoman"/>
      <w:lvlText w:val="%9."/>
      <w:lvlJc w:val="left"/>
      <w:pPr>
        <w:tabs>
          <w:tab w:val="num" w:pos="0"/>
        </w:tabs>
        <w:ind w:left="720" w:hanging="360"/>
      </w:pPr>
      <w:rPr>
        <w:rFonts w:ascii="Times New Roman" w:eastAsia="Times New Roman" w:hAnsi="Times New Roman" w:hint="default"/>
        <w:sz w:val="24"/>
      </w:rPr>
    </w:lvl>
  </w:abstractNum>
  <w:abstractNum w:abstractNumId="27" w15:restartNumberingAfterBreak="0">
    <w:nsid w:val="5C946418"/>
    <w:multiLevelType w:val="hybridMultilevel"/>
    <w:tmpl w:val="00000000"/>
    <w:lvl w:ilvl="0" w:tplc="FFFFFFFF">
      <w:start w:val="1"/>
      <w:numFmt w:val="decimal"/>
      <w:lvlText w:val="%1."/>
      <w:lvlJc w:val="left"/>
      <w:pPr>
        <w:tabs>
          <w:tab w:val="num" w:pos="720"/>
        </w:tabs>
        <w:ind w:left="720" w:hanging="360"/>
      </w:pPr>
      <w:rPr>
        <w:rFonts w:ascii="Times New Roman" w:eastAsia="Times New Roman" w:hAnsi="Times New Roman" w:hint="default"/>
        <w:sz w:val="24"/>
      </w:rPr>
    </w:lvl>
    <w:lvl w:ilvl="1" w:tplc="FFFFFFFF" w:tentative="1">
      <w:start w:val="1"/>
      <w:numFmt w:val="bullet"/>
      <w:lvlText w:val="%2."/>
      <w:lvlJc w:val="left"/>
      <w:pPr>
        <w:tabs>
          <w:tab w:val="num" w:pos="720"/>
        </w:tabs>
        <w:ind w:left="720" w:hanging="360"/>
      </w:pPr>
      <w:rPr>
        <w:rFonts w:ascii="Times New Roman" w:eastAsia="Times New Roman" w:hAnsi="Times New Roman" w:hint="default"/>
        <w:sz w:val="24"/>
      </w:rPr>
    </w:lvl>
    <w:lvl w:ilvl="2" w:tplc="FFFFFFFF" w:tentative="1">
      <w:start w:val="1"/>
      <w:numFmt w:val="bullet"/>
      <w:lvlText w:val="%3."/>
      <w:lvlJc w:val="left"/>
      <w:pPr>
        <w:tabs>
          <w:tab w:val="num" w:pos="720"/>
        </w:tabs>
        <w:ind w:left="720" w:hanging="360"/>
      </w:pPr>
      <w:rPr>
        <w:rFonts w:ascii="Times New Roman" w:eastAsia="Times New Roman" w:hAnsi="Times New Roman" w:hint="default"/>
        <w:sz w:val="24"/>
      </w:rPr>
    </w:lvl>
    <w:lvl w:ilvl="3" w:tplc="FFFFFFFF" w:tentative="1">
      <w:start w:val="1"/>
      <w:numFmt w:val="bullet"/>
      <w:lvlText w:val="%4."/>
      <w:lvlJc w:val="left"/>
      <w:pPr>
        <w:tabs>
          <w:tab w:val="num" w:pos="720"/>
        </w:tabs>
        <w:ind w:left="720" w:hanging="360"/>
      </w:pPr>
      <w:rPr>
        <w:rFonts w:ascii="Times New Roman" w:eastAsia="Times New Roman" w:hAnsi="Times New Roman" w:hint="default"/>
        <w:sz w:val="24"/>
      </w:rPr>
    </w:lvl>
    <w:lvl w:ilvl="4" w:tplc="FFFFFFFF" w:tentative="1">
      <w:start w:val="1"/>
      <w:numFmt w:val="bullet"/>
      <w:lvlText w:val="%5."/>
      <w:lvlJc w:val="left"/>
      <w:pPr>
        <w:tabs>
          <w:tab w:val="num" w:pos="720"/>
        </w:tabs>
        <w:ind w:left="720" w:hanging="360"/>
      </w:pPr>
      <w:rPr>
        <w:rFonts w:ascii="Times New Roman" w:eastAsia="Times New Roman" w:hAnsi="Times New Roman" w:hint="default"/>
        <w:sz w:val="24"/>
      </w:rPr>
    </w:lvl>
    <w:lvl w:ilvl="5" w:tplc="FFFFFFFF" w:tentative="1">
      <w:start w:val="1"/>
      <w:numFmt w:val="bullet"/>
      <w:lvlText w:val="%6."/>
      <w:lvlJc w:val="left"/>
      <w:pPr>
        <w:tabs>
          <w:tab w:val="num" w:pos="720"/>
        </w:tabs>
        <w:ind w:left="720" w:hanging="360"/>
      </w:pPr>
      <w:rPr>
        <w:rFonts w:ascii="Times New Roman" w:eastAsia="Times New Roman" w:hAnsi="Times New Roman" w:hint="default"/>
        <w:sz w:val="24"/>
      </w:rPr>
    </w:lvl>
    <w:lvl w:ilvl="6" w:tplc="FFFFFFFF" w:tentative="1">
      <w:start w:val="1"/>
      <w:numFmt w:val="bullet"/>
      <w:lvlText w:val="%7."/>
      <w:lvlJc w:val="left"/>
      <w:pPr>
        <w:tabs>
          <w:tab w:val="num" w:pos="720"/>
        </w:tabs>
        <w:ind w:left="720" w:hanging="360"/>
      </w:pPr>
      <w:rPr>
        <w:rFonts w:ascii="Times New Roman" w:eastAsia="Times New Roman" w:hAnsi="Times New Roman" w:hint="default"/>
        <w:sz w:val="24"/>
      </w:rPr>
    </w:lvl>
    <w:lvl w:ilvl="7" w:tplc="FFFFFFFF" w:tentative="1">
      <w:start w:val="1"/>
      <w:numFmt w:val="bullet"/>
      <w:lvlText w:val="%8."/>
      <w:lvlJc w:val="left"/>
      <w:pPr>
        <w:tabs>
          <w:tab w:val="num" w:pos="720"/>
        </w:tabs>
        <w:ind w:left="720" w:hanging="360"/>
      </w:pPr>
      <w:rPr>
        <w:rFonts w:ascii="Times New Roman" w:eastAsia="Times New Roman" w:hAnsi="Times New Roman" w:hint="default"/>
        <w:sz w:val="24"/>
      </w:rPr>
    </w:lvl>
    <w:lvl w:ilvl="8" w:tplc="FFFFFFFF" w:tentative="1">
      <w:start w:val="1"/>
      <w:numFmt w:val="bullet"/>
      <w:lvlText w:val="%9."/>
      <w:lvlJc w:val="left"/>
      <w:pPr>
        <w:tabs>
          <w:tab w:val="num" w:pos="720"/>
        </w:tabs>
        <w:ind w:left="720" w:hanging="360"/>
      </w:pPr>
      <w:rPr>
        <w:rFonts w:ascii="Times New Roman" w:eastAsia="Times New Roman" w:hAnsi="Times New Roman" w:hint="default"/>
        <w:sz w:val="24"/>
      </w:rPr>
    </w:lvl>
  </w:abstractNum>
  <w:abstractNum w:abstractNumId="28" w15:restartNumberingAfterBreak="0">
    <w:nsid w:val="5FA910BC"/>
    <w:multiLevelType w:val="hybridMultilevel"/>
    <w:tmpl w:val="38E87B78"/>
    <w:lvl w:ilvl="0" w:tplc="FFFFFFFF">
      <w:start w:val="1"/>
      <w:numFmt w:val="decimal"/>
      <w:lvlText w:val="%1."/>
      <w:lvlJc w:val="left"/>
      <w:pPr>
        <w:tabs>
          <w:tab w:val="num" w:pos="1080"/>
        </w:tabs>
        <w:ind w:left="1080" w:hanging="360"/>
      </w:pPr>
      <w:rPr>
        <w:rFonts w:ascii="Times New Roman" w:eastAsia="Times New Roman" w:hAnsi="Times New Roman"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6A05B9B"/>
    <w:multiLevelType w:val="multilevel"/>
    <w:tmpl w:val="16D2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4F424E"/>
    <w:multiLevelType w:val="hybridMultilevel"/>
    <w:tmpl w:val="F2EA94A2"/>
    <w:lvl w:ilvl="0" w:tplc="82A6B49C">
      <w:start w:val="1"/>
      <w:numFmt w:val="decimal"/>
      <w:lvlText w:val="%1)"/>
      <w:lvlJc w:val="left"/>
      <w:pPr>
        <w:ind w:left="427"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44BC398A">
      <w:start w:val="1"/>
      <w:numFmt w:val="lowerLetter"/>
      <w:lvlText w:val="%2"/>
      <w:lvlJc w:val="left"/>
      <w:pPr>
        <w:ind w:left="108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EBACB076">
      <w:start w:val="1"/>
      <w:numFmt w:val="lowerRoman"/>
      <w:lvlText w:val="%3"/>
      <w:lvlJc w:val="left"/>
      <w:pPr>
        <w:ind w:left="180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21C25C6E">
      <w:start w:val="1"/>
      <w:numFmt w:val="decimal"/>
      <w:lvlText w:val="%4"/>
      <w:lvlJc w:val="left"/>
      <w:pPr>
        <w:ind w:left="252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5ABA07E0">
      <w:start w:val="1"/>
      <w:numFmt w:val="lowerLetter"/>
      <w:lvlText w:val="%5"/>
      <w:lvlJc w:val="left"/>
      <w:pPr>
        <w:ind w:left="324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57748B2E">
      <w:start w:val="1"/>
      <w:numFmt w:val="lowerRoman"/>
      <w:lvlText w:val="%6"/>
      <w:lvlJc w:val="left"/>
      <w:pPr>
        <w:ind w:left="396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3FEF938">
      <w:start w:val="1"/>
      <w:numFmt w:val="decimal"/>
      <w:lvlText w:val="%7"/>
      <w:lvlJc w:val="left"/>
      <w:pPr>
        <w:ind w:left="468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97728968">
      <w:start w:val="1"/>
      <w:numFmt w:val="lowerLetter"/>
      <w:lvlText w:val="%8"/>
      <w:lvlJc w:val="left"/>
      <w:pPr>
        <w:ind w:left="540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CB5656DC">
      <w:start w:val="1"/>
      <w:numFmt w:val="lowerRoman"/>
      <w:lvlText w:val="%9"/>
      <w:lvlJc w:val="left"/>
      <w:pPr>
        <w:ind w:left="612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31" w15:restartNumberingAfterBreak="0">
    <w:nsid w:val="6D5A64EF"/>
    <w:multiLevelType w:val="hybridMultilevel"/>
    <w:tmpl w:val="DD744782"/>
    <w:lvl w:ilvl="0" w:tplc="FFFFFFFF">
      <w:start w:val="1"/>
      <w:numFmt w:val="decimal"/>
      <w:lvlText w:val="%1."/>
      <w:lvlJc w:val="left"/>
      <w:pPr>
        <w:tabs>
          <w:tab w:val="num" w:pos="720"/>
        </w:tabs>
        <w:ind w:left="720" w:hanging="360"/>
      </w:pPr>
      <w:rPr>
        <w:rFonts w:ascii="Times New Roman" w:eastAsia="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2B3182C"/>
    <w:multiLevelType w:val="hybridMultilevel"/>
    <w:tmpl w:val="0FC8E96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3775F5A"/>
    <w:multiLevelType w:val="hybridMultilevel"/>
    <w:tmpl w:val="585894E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4" w15:restartNumberingAfterBreak="0">
    <w:nsid w:val="75A76856"/>
    <w:multiLevelType w:val="hybridMultilevel"/>
    <w:tmpl w:val="E40AE8D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766A0EB7"/>
    <w:multiLevelType w:val="hybridMultilevel"/>
    <w:tmpl w:val="0E2AB9B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6" w15:restartNumberingAfterBreak="0">
    <w:nsid w:val="79713CCB"/>
    <w:multiLevelType w:val="hybridMultilevel"/>
    <w:tmpl w:val="158CF486"/>
    <w:lvl w:ilvl="0" w:tplc="FFFFFFFF">
      <w:start w:val="1"/>
      <w:numFmt w:val="decimal"/>
      <w:lvlText w:val="%1."/>
      <w:lvlJc w:val="left"/>
      <w:pPr>
        <w:ind w:left="720" w:hanging="360"/>
      </w:pPr>
      <w:rPr>
        <w:rFonts w:ascii="Times New Roman" w:eastAsia="Times New Roman" w:hAnsi="Times New Roman"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FBA6672"/>
    <w:multiLevelType w:val="hybridMultilevel"/>
    <w:tmpl w:val="21CC006A"/>
    <w:lvl w:ilvl="0" w:tplc="19CC2970">
      <w:start w:val="1"/>
      <w:numFmt w:val="lowerLetter"/>
      <w:lvlText w:val="%1)"/>
      <w:lvlJc w:val="left"/>
      <w:pPr>
        <w:ind w:left="720" w:hanging="360"/>
      </w:pPr>
      <w:rPr>
        <w:rFonts w:hint="default"/>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92583773">
    <w:abstractNumId w:val="26"/>
  </w:num>
  <w:num w:numId="2" w16cid:durableId="1337919436">
    <w:abstractNumId w:val="27"/>
  </w:num>
  <w:num w:numId="3" w16cid:durableId="1257245766">
    <w:abstractNumId w:val="0"/>
  </w:num>
  <w:num w:numId="4" w16cid:durableId="239146531">
    <w:abstractNumId w:val="1"/>
  </w:num>
  <w:num w:numId="5" w16cid:durableId="1774781751">
    <w:abstractNumId w:val="23"/>
  </w:num>
  <w:num w:numId="6" w16cid:durableId="949894331">
    <w:abstractNumId w:val="4"/>
  </w:num>
  <w:num w:numId="7" w16cid:durableId="146829415">
    <w:abstractNumId w:val="17"/>
  </w:num>
  <w:num w:numId="8" w16cid:durableId="1918130260">
    <w:abstractNumId w:val="22"/>
  </w:num>
  <w:num w:numId="9" w16cid:durableId="1274172911">
    <w:abstractNumId w:val="31"/>
  </w:num>
  <w:num w:numId="10" w16cid:durableId="17436143">
    <w:abstractNumId w:val="16"/>
  </w:num>
  <w:num w:numId="11" w16cid:durableId="728268003">
    <w:abstractNumId w:val="19"/>
  </w:num>
  <w:num w:numId="12" w16cid:durableId="1384214588">
    <w:abstractNumId w:val="10"/>
  </w:num>
  <w:num w:numId="13" w16cid:durableId="1912353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94568453">
    <w:abstractNumId w:val="7"/>
  </w:num>
  <w:num w:numId="15" w16cid:durableId="1839077886">
    <w:abstractNumId w:val="12"/>
  </w:num>
  <w:num w:numId="16" w16cid:durableId="1812596276">
    <w:abstractNumId w:val="3"/>
  </w:num>
  <w:num w:numId="17" w16cid:durableId="567107371">
    <w:abstractNumId w:val="28"/>
  </w:num>
  <w:num w:numId="18" w16cid:durableId="985352155">
    <w:abstractNumId w:val="6"/>
  </w:num>
  <w:num w:numId="19" w16cid:durableId="1433211153">
    <w:abstractNumId w:val="5"/>
  </w:num>
  <w:num w:numId="20" w16cid:durableId="1887595009">
    <w:abstractNumId w:val="37"/>
  </w:num>
  <w:num w:numId="21" w16cid:durableId="1806241682">
    <w:abstractNumId w:val="18"/>
  </w:num>
  <w:num w:numId="22" w16cid:durableId="171991655">
    <w:abstractNumId w:val="32"/>
  </w:num>
  <w:num w:numId="23" w16cid:durableId="1662656717">
    <w:abstractNumId w:val="13"/>
  </w:num>
  <w:num w:numId="24" w16cid:durableId="45296918">
    <w:abstractNumId w:val="35"/>
  </w:num>
  <w:num w:numId="25" w16cid:durableId="1650860842">
    <w:abstractNumId w:val="36"/>
  </w:num>
  <w:num w:numId="26" w16cid:durableId="914243515">
    <w:abstractNumId w:val="20"/>
  </w:num>
  <w:num w:numId="27" w16cid:durableId="765425953">
    <w:abstractNumId w:val="33"/>
  </w:num>
  <w:num w:numId="28" w16cid:durableId="925459079">
    <w:abstractNumId w:val="9"/>
  </w:num>
  <w:num w:numId="29" w16cid:durableId="4714130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7680095">
    <w:abstractNumId w:val="21"/>
  </w:num>
  <w:num w:numId="31" w16cid:durableId="32653907">
    <w:abstractNumId w:val="8"/>
  </w:num>
  <w:num w:numId="32" w16cid:durableId="616135774">
    <w:abstractNumId w:val="34"/>
  </w:num>
  <w:num w:numId="33" w16cid:durableId="2067138802">
    <w:abstractNumId w:val="24"/>
  </w:num>
  <w:num w:numId="34" w16cid:durableId="1461072429">
    <w:abstractNumId w:val="30"/>
  </w:num>
  <w:num w:numId="35" w16cid:durableId="709956741">
    <w:abstractNumId w:val="15"/>
  </w:num>
  <w:num w:numId="36" w16cid:durableId="2018538042">
    <w:abstractNumId w:val="11"/>
  </w:num>
  <w:num w:numId="37" w16cid:durableId="1615407886">
    <w:abstractNumId w:val="14"/>
  </w:num>
  <w:num w:numId="38" w16cid:durableId="1674919386">
    <w:abstractNumId w:val="25"/>
  </w:num>
  <w:num w:numId="39" w16cid:durableId="1194345930">
    <w:abstractNumId w:val="2"/>
  </w:num>
  <w:num w:numId="40" w16cid:durableId="166921610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9"/>
    <w:rsid w:val="000050F6"/>
    <w:rsid w:val="00013C7C"/>
    <w:rsid w:val="00025CF8"/>
    <w:rsid w:val="00027410"/>
    <w:rsid w:val="00032E1A"/>
    <w:rsid w:val="00033D2E"/>
    <w:rsid w:val="00040AAC"/>
    <w:rsid w:val="00040F1F"/>
    <w:rsid w:val="00042E2A"/>
    <w:rsid w:val="000443EA"/>
    <w:rsid w:val="00050FC3"/>
    <w:rsid w:val="000624F5"/>
    <w:rsid w:val="00062563"/>
    <w:rsid w:val="000666BA"/>
    <w:rsid w:val="000748D5"/>
    <w:rsid w:val="000779B2"/>
    <w:rsid w:val="00081282"/>
    <w:rsid w:val="00083D00"/>
    <w:rsid w:val="00085ADA"/>
    <w:rsid w:val="00086498"/>
    <w:rsid w:val="00090EEE"/>
    <w:rsid w:val="00095268"/>
    <w:rsid w:val="000A2139"/>
    <w:rsid w:val="000A58A4"/>
    <w:rsid w:val="000A595E"/>
    <w:rsid w:val="000B0A37"/>
    <w:rsid w:val="000B150E"/>
    <w:rsid w:val="000D3F8B"/>
    <w:rsid w:val="000D5A1A"/>
    <w:rsid w:val="000E2644"/>
    <w:rsid w:val="000E7943"/>
    <w:rsid w:val="000F1804"/>
    <w:rsid w:val="000F2B55"/>
    <w:rsid w:val="000F55BD"/>
    <w:rsid w:val="00106B87"/>
    <w:rsid w:val="00106CEB"/>
    <w:rsid w:val="00120F16"/>
    <w:rsid w:val="00121675"/>
    <w:rsid w:val="001251C7"/>
    <w:rsid w:val="00127FA2"/>
    <w:rsid w:val="00131896"/>
    <w:rsid w:val="00134545"/>
    <w:rsid w:val="0014023C"/>
    <w:rsid w:val="0014098E"/>
    <w:rsid w:val="00140BD1"/>
    <w:rsid w:val="001460F0"/>
    <w:rsid w:val="00154766"/>
    <w:rsid w:val="00162F11"/>
    <w:rsid w:val="00167A89"/>
    <w:rsid w:val="00187CC8"/>
    <w:rsid w:val="001907D4"/>
    <w:rsid w:val="00191CD3"/>
    <w:rsid w:val="00192485"/>
    <w:rsid w:val="0019353C"/>
    <w:rsid w:val="00195E67"/>
    <w:rsid w:val="00197FE3"/>
    <w:rsid w:val="001A14DF"/>
    <w:rsid w:val="001A4B95"/>
    <w:rsid w:val="001B054F"/>
    <w:rsid w:val="001B1C36"/>
    <w:rsid w:val="001B1D48"/>
    <w:rsid w:val="001B3E86"/>
    <w:rsid w:val="001C61C7"/>
    <w:rsid w:val="001C6948"/>
    <w:rsid w:val="001D415F"/>
    <w:rsid w:val="001D5D29"/>
    <w:rsid w:val="001D7618"/>
    <w:rsid w:val="00205890"/>
    <w:rsid w:val="00205B26"/>
    <w:rsid w:val="0021193F"/>
    <w:rsid w:val="002120AA"/>
    <w:rsid w:val="00213FA8"/>
    <w:rsid w:val="00226E1B"/>
    <w:rsid w:val="00227CF9"/>
    <w:rsid w:val="0023233A"/>
    <w:rsid w:val="00234D6F"/>
    <w:rsid w:val="00240381"/>
    <w:rsid w:val="00243623"/>
    <w:rsid w:val="002443AE"/>
    <w:rsid w:val="00252765"/>
    <w:rsid w:val="00253515"/>
    <w:rsid w:val="0026495C"/>
    <w:rsid w:val="0027154A"/>
    <w:rsid w:val="00271984"/>
    <w:rsid w:val="0027725B"/>
    <w:rsid w:val="002936F0"/>
    <w:rsid w:val="00296197"/>
    <w:rsid w:val="002A2148"/>
    <w:rsid w:val="002A259B"/>
    <w:rsid w:val="002B2EFF"/>
    <w:rsid w:val="002D3E4B"/>
    <w:rsid w:val="002E3D7C"/>
    <w:rsid w:val="002E6719"/>
    <w:rsid w:val="002F3698"/>
    <w:rsid w:val="002F5022"/>
    <w:rsid w:val="002F51E9"/>
    <w:rsid w:val="003009DC"/>
    <w:rsid w:val="00302C1E"/>
    <w:rsid w:val="0033360F"/>
    <w:rsid w:val="0033479B"/>
    <w:rsid w:val="00334867"/>
    <w:rsid w:val="00334CF6"/>
    <w:rsid w:val="00335365"/>
    <w:rsid w:val="00337849"/>
    <w:rsid w:val="00341E68"/>
    <w:rsid w:val="00342A11"/>
    <w:rsid w:val="003512B2"/>
    <w:rsid w:val="00357869"/>
    <w:rsid w:val="00365CCA"/>
    <w:rsid w:val="003726CA"/>
    <w:rsid w:val="00374141"/>
    <w:rsid w:val="00377612"/>
    <w:rsid w:val="00377669"/>
    <w:rsid w:val="0038613E"/>
    <w:rsid w:val="003917F1"/>
    <w:rsid w:val="0039619A"/>
    <w:rsid w:val="003A2CF7"/>
    <w:rsid w:val="003A3FB3"/>
    <w:rsid w:val="003B2843"/>
    <w:rsid w:val="003B58EE"/>
    <w:rsid w:val="003B6195"/>
    <w:rsid w:val="003C0607"/>
    <w:rsid w:val="003C0909"/>
    <w:rsid w:val="003C304C"/>
    <w:rsid w:val="003C672A"/>
    <w:rsid w:val="003D44A8"/>
    <w:rsid w:val="003D45BA"/>
    <w:rsid w:val="003D6DE2"/>
    <w:rsid w:val="003D7CB3"/>
    <w:rsid w:val="003E2C2B"/>
    <w:rsid w:val="003E30FB"/>
    <w:rsid w:val="003E409C"/>
    <w:rsid w:val="003F642F"/>
    <w:rsid w:val="0040035C"/>
    <w:rsid w:val="004004E8"/>
    <w:rsid w:val="00411EC5"/>
    <w:rsid w:val="004213C3"/>
    <w:rsid w:val="00426FA6"/>
    <w:rsid w:val="004471C0"/>
    <w:rsid w:val="004501ED"/>
    <w:rsid w:val="004516BB"/>
    <w:rsid w:val="00452ABE"/>
    <w:rsid w:val="00452D98"/>
    <w:rsid w:val="00453856"/>
    <w:rsid w:val="00457306"/>
    <w:rsid w:val="00460870"/>
    <w:rsid w:val="00460EB1"/>
    <w:rsid w:val="004647E3"/>
    <w:rsid w:val="00465EC6"/>
    <w:rsid w:val="004756A3"/>
    <w:rsid w:val="00475DA1"/>
    <w:rsid w:val="004761C0"/>
    <w:rsid w:val="00486096"/>
    <w:rsid w:val="00490C2B"/>
    <w:rsid w:val="00495380"/>
    <w:rsid w:val="00497F70"/>
    <w:rsid w:val="004A163D"/>
    <w:rsid w:val="004A5429"/>
    <w:rsid w:val="004A7AD2"/>
    <w:rsid w:val="004B165F"/>
    <w:rsid w:val="004B7EDD"/>
    <w:rsid w:val="004C0CA0"/>
    <w:rsid w:val="004C41B1"/>
    <w:rsid w:val="004C688A"/>
    <w:rsid w:val="004D129B"/>
    <w:rsid w:val="004D687E"/>
    <w:rsid w:val="004E3CAC"/>
    <w:rsid w:val="004E3EB5"/>
    <w:rsid w:val="004E46B3"/>
    <w:rsid w:val="004F2B33"/>
    <w:rsid w:val="004F30A1"/>
    <w:rsid w:val="0050271F"/>
    <w:rsid w:val="00502819"/>
    <w:rsid w:val="0051054D"/>
    <w:rsid w:val="0051240D"/>
    <w:rsid w:val="00515200"/>
    <w:rsid w:val="00515506"/>
    <w:rsid w:val="0051643A"/>
    <w:rsid w:val="00523E2A"/>
    <w:rsid w:val="005249B4"/>
    <w:rsid w:val="00531EF9"/>
    <w:rsid w:val="00542923"/>
    <w:rsid w:val="00546C45"/>
    <w:rsid w:val="005521ED"/>
    <w:rsid w:val="00567479"/>
    <w:rsid w:val="00567C59"/>
    <w:rsid w:val="005735C2"/>
    <w:rsid w:val="00576669"/>
    <w:rsid w:val="00583A85"/>
    <w:rsid w:val="005A676C"/>
    <w:rsid w:val="005A6B23"/>
    <w:rsid w:val="005B34C5"/>
    <w:rsid w:val="005B400C"/>
    <w:rsid w:val="005C05F8"/>
    <w:rsid w:val="005C0E3F"/>
    <w:rsid w:val="005D1C74"/>
    <w:rsid w:val="005D5328"/>
    <w:rsid w:val="005E4DE0"/>
    <w:rsid w:val="005E64A0"/>
    <w:rsid w:val="005E7112"/>
    <w:rsid w:val="005E7579"/>
    <w:rsid w:val="005F395D"/>
    <w:rsid w:val="005F419B"/>
    <w:rsid w:val="005F58A9"/>
    <w:rsid w:val="005F78E9"/>
    <w:rsid w:val="00600077"/>
    <w:rsid w:val="006153B3"/>
    <w:rsid w:val="006229C4"/>
    <w:rsid w:val="006242C9"/>
    <w:rsid w:val="00624804"/>
    <w:rsid w:val="00632263"/>
    <w:rsid w:val="00634025"/>
    <w:rsid w:val="00634535"/>
    <w:rsid w:val="00640821"/>
    <w:rsid w:val="006440CA"/>
    <w:rsid w:val="00646170"/>
    <w:rsid w:val="00654867"/>
    <w:rsid w:val="00656911"/>
    <w:rsid w:val="00656A65"/>
    <w:rsid w:val="00661B3E"/>
    <w:rsid w:val="006774BD"/>
    <w:rsid w:val="00677BE9"/>
    <w:rsid w:val="00680A6D"/>
    <w:rsid w:val="0068504E"/>
    <w:rsid w:val="006932B2"/>
    <w:rsid w:val="00694E9E"/>
    <w:rsid w:val="006A1FB4"/>
    <w:rsid w:val="006A392F"/>
    <w:rsid w:val="006A3F1C"/>
    <w:rsid w:val="006A4073"/>
    <w:rsid w:val="006A4D5A"/>
    <w:rsid w:val="006A5FCE"/>
    <w:rsid w:val="006A79FC"/>
    <w:rsid w:val="006B2FAA"/>
    <w:rsid w:val="006C5A35"/>
    <w:rsid w:val="006C630C"/>
    <w:rsid w:val="006D174B"/>
    <w:rsid w:val="006D6E49"/>
    <w:rsid w:val="006D760E"/>
    <w:rsid w:val="006E441D"/>
    <w:rsid w:val="006E7A7D"/>
    <w:rsid w:val="006F1BC5"/>
    <w:rsid w:val="006F1C91"/>
    <w:rsid w:val="00715434"/>
    <w:rsid w:val="00715CB1"/>
    <w:rsid w:val="0072073B"/>
    <w:rsid w:val="007230C4"/>
    <w:rsid w:val="00723A0F"/>
    <w:rsid w:val="00723AF1"/>
    <w:rsid w:val="00724F76"/>
    <w:rsid w:val="00727C7A"/>
    <w:rsid w:val="00733D56"/>
    <w:rsid w:val="0074197A"/>
    <w:rsid w:val="00747355"/>
    <w:rsid w:val="00747AF0"/>
    <w:rsid w:val="007508B4"/>
    <w:rsid w:val="00751D34"/>
    <w:rsid w:val="007523D0"/>
    <w:rsid w:val="00752C98"/>
    <w:rsid w:val="00754691"/>
    <w:rsid w:val="00756D8C"/>
    <w:rsid w:val="007604C5"/>
    <w:rsid w:val="00765E43"/>
    <w:rsid w:val="00770DF4"/>
    <w:rsid w:val="00773568"/>
    <w:rsid w:val="00776184"/>
    <w:rsid w:val="007842AB"/>
    <w:rsid w:val="007914CB"/>
    <w:rsid w:val="00792B0E"/>
    <w:rsid w:val="00797005"/>
    <w:rsid w:val="007B351C"/>
    <w:rsid w:val="007C1A63"/>
    <w:rsid w:val="007C3903"/>
    <w:rsid w:val="007C3D49"/>
    <w:rsid w:val="007C7223"/>
    <w:rsid w:val="007D1B62"/>
    <w:rsid w:val="007E2854"/>
    <w:rsid w:val="007F060D"/>
    <w:rsid w:val="007F1A21"/>
    <w:rsid w:val="00803343"/>
    <w:rsid w:val="00805C92"/>
    <w:rsid w:val="008133F9"/>
    <w:rsid w:val="00815129"/>
    <w:rsid w:val="008300DB"/>
    <w:rsid w:val="00830EA4"/>
    <w:rsid w:val="00833D6C"/>
    <w:rsid w:val="00835589"/>
    <w:rsid w:val="00845A45"/>
    <w:rsid w:val="00846F88"/>
    <w:rsid w:val="008639F5"/>
    <w:rsid w:val="00864714"/>
    <w:rsid w:val="00870758"/>
    <w:rsid w:val="0087153D"/>
    <w:rsid w:val="00873F87"/>
    <w:rsid w:val="00874F57"/>
    <w:rsid w:val="00876AF6"/>
    <w:rsid w:val="0087725A"/>
    <w:rsid w:val="00881EE2"/>
    <w:rsid w:val="00886EB6"/>
    <w:rsid w:val="008976AF"/>
    <w:rsid w:val="008A20CB"/>
    <w:rsid w:val="008B0C2D"/>
    <w:rsid w:val="008B22FB"/>
    <w:rsid w:val="008B28D1"/>
    <w:rsid w:val="008C201E"/>
    <w:rsid w:val="008D17AB"/>
    <w:rsid w:val="008D21A2"/>
    <w:rsid w:val="008E3B00"/>
    <w:rsid w:val="008F3443"/>
    <w:rsid w:val="008F5402"/>
    <w:rsid w:val="0090275A"/>
    <w:rsid w:val="00910D68"/>
    <w:rsid w:val="009128D4"/>
    <w:rsid w:val="00922A3E"/>
    <w:rsid w:val="00925E7C"/>
    <w:rsid w:val="009260F4"/>
    <w:rsid w:val="00927C3B"/>
    <w:rsid w:val="00931E1C"/>
    <w:rsid w:val="0093602C"/>
    <w:rsid w:val="0094339C"/>
    <w:rsid w:val="009434ED"/>
    <w:rsid w:val="00944548"/>
    <w:rsid w:val="00944D60"/>
    <w:rsid w:val="009473D5"/>
    <w:rsid w:val="009539B4"/>
    <w:rsid w:val="0096301A"/>
    <w:rsid w:val="009660C5"/>
    <w:rsid w:val="00967BD6"/>
    <w:rsid w:val="00971673"/>
    <w:rsid w:val="00971793"/>
    <w:rsid w:val="00977753"/>
    <w:rsid w:val="009832B3"/>
    <w:rsid w:val="009A27A2"/>
    <w:rsid w:val="009A577A"/>
    <w:rsid w:val="009B3BDF"/>
    <w:rsid w:val="009B56DA"/>
    <w:rsid w:val="009B599C"/>
    <w:rsid w:val="009C1D2C"/>
    <w:rsid w:val="009C6928"/>
    <w:rsid w:val="009E2C16"/>
    <w:rsid w:val="009E3E68"/>
    <w:rsid w:val="009F3BE7"/>
    <w:rsid w:val="009F6AF2"/>
    <w:rsid w:val="009F6E0C"/>
    <w:rsid w:val="00A03060"/>
    <w:rsid w:val="00A03FBE"/>
    <w:rsid w:val="00A14B8A"/>
    <w:rsid w:val="00A15E54"/>
    <w:rsid w:val="00A34466"/>
    <w:rsid w:val="00A34C7B"/>
    <w:rsid w:val="00A35638"/>
    <w:rsid w:val="00A3725D"/>
    <w:rsid w:val="00A40C28"/>
    <w:rsid w:val="00A411A2"/>
    <w:rsid w:val="00A42040"/>
    <w:rsid w:val="00A443AB"/>
    <w:rsid w:val="00A443FF"/>
    <w:rsid w:val="00A448A8"/>
    <w:rsid w:val="00A51C0D"/>
    <w:rsid w:val="00A53824"/>
    <w:rsid w:val="00A539BC"/>
    <w:rsid w:val="00A554E2"/>
    <w:rsid w:val="00A626BA"/>
    <w:rsid w:val="00A65CF9"/>
    <w:rsid w:val="00A66786"/>
    <w:rsid w:val="00A67813"/>
    <w:rsid w:val="00A80B74"/>
    <w:rsid w:val="00A80CF1"/>
    <w:rsid w:val="00A8586D"/>
    <w:rsid w:val="00A91F2A"/>
    <w:rsid w:val="00A962BC"/>
    <w:rsid w:val="00A967B8"/>
    <w:rsid w:val="00A96A44"/>
    <w:rsid w:val="00AA41A7"/>
    <w:rsid w:val="00AB04A4"/>
    <w:rsid w:val="00AB2DA8"/>
    <w:rsid w:val="00AB3252"/>
    <w:rsid w:val="00AB53AF"/>
    <w:rsid w:val="00AB78F6"/>
    <w:rsid w:val="00AC0C65"/>
    <w:rsid w:val="00AD08B8"/>
    <w:rsid w:val="00AD280E"/>
    <w:rsid w:val="00AD305D"/>
    <w:rsid w:val="00AD4F8C"/>
    <w:rsid w:val="00B00E5E"/>
    <w:rsid w:val="00B017D7"/>
    <w:rsid w:val="00B1525C"/>
    <w:rsid w:val="00B206E5"/>
    <w:rsid w:val="00B262C0"/>
    <w:rsid w:val="00B26DDC"/>
    <w:rsid w:val="00B31F84"/>
    <w:rsid w:val="00B33DE4"/>
    <w:rsid w:val="00B376F8"/>
    <w:rsid w:val="00B465C1"/>
    <w:rsid w:val="00B52F43"/>
    <w:rsid w:val="00B63395"/>
    <w:rsid w:val="00B65A3B"/>
    <w:rsid w:val="00B65AE3"/>
    <w:rsid w:val="00B66AF1"/>
    <w:rsid w:val="00B66D57"/>
    <w:rsid w:val="00B71ABF"/>
    <w:rsid w:val="00B7317F"/>
    <w:rsid w:val="00B75499"/>
    <w:rsid w:val="00B759A0"/>
    <w:rsid w:val="00B76577"/>
    <w:rsid w:val="00B85077"/>
    <w:rsid w:val="00B8662D"/>
    <w:rsid w:val="00BA0156"/>
    <w:rsid w:val="00BA2043"/>
    <w:rsid w:val="00BA3592"/>
    <w:rsid w:val="00BA375F"/>
    <w:rsid w:val="00BA3AE2"/>
    <w:rsid w:val="00BA5A50"/>
    <w:rsid w:val="00BA64AD"/>
    <w:rsid w:val="00BA69F6"/>
    <w:rsid w:val="00BA72D1"/>
    <w:rsid w:val="00BA78AA"/>
    <w:rsid w:val="00BB1586"/>
    <w:rsid w:val="00BB285F"/>
    <w:rsid w:val="00BC0211"/>
    <w:rsid w:val="00BC143B"/>
    <w:rsid w:val="00BC4AC8"/>
    <w:rsid w:val="00BD5A54"/>
    <w:rsid w:val="00BE1A15"/>
    <w:rsid w:val="00BE1AFD"/>
    <w:rsid w:val="00BE68A2"/>
    <w:rsid w:val="00C00F98"/>
    <w:rsid w:val="00C04849"/>
    <w:rsid w:val="00C0592A"/>
    <w:rsid w:val="00C11F45"/>
    <w:rsid w:val="00C21C59"/>
    <w:rsid w:val="00C3323F"/>
    <w:rsid w:val="00C33B34"/>
    <w:rsid w:val="00C3469C"/>
    <w:rsid w:val="00C4364F"/>
    <w:rsid w:val="00C506F1"/>
    <w:rsid w:val="00C522EF"/>
    <w:rsid w:val="00C52E4D"/>
    <w:rsid w:val="00C532E6"/>
    <w:rsid w:val="00C54E6F"/>
    <w:rsid w:val="00C5658D"/>
    <w:rsid w:val="00C568B4"/>
    <w:rsid w:val="00C57396"/>
    <w:rsid w:val="00C62290"/>
    <w:rsid w:val="00C65247"/>
    <w:rsid w:val="00C74617"/>
    <w:rsid w:val="00C75131"/>
    <w:rsid w:val="00C82294"/>
    <w:rsid w:val="00C91AA5"/>
    <w:rsid w:val="00C9449A"/>
    <w:rsid w:val="00CA437F"/>
    <w:rsid w:val="00CA5632"/>
    <w:rsid w:val="00CB45CE"/>
    <w:rsid w:val="00CB6EFD"/>
    <w:rsid w:val="00CC052C"/>
    <w:rsid w:val="00CC45B4"/>
    <w:rsid w:val="00CC60C2"/>
    <w:rsid w:val="00CC715F"/>
    <w:rsid w:val="00CD5467"/>
    <w:rsid w:val="00CD7221"/>
    <w:rsid w:val="00CE3CBC"/>
    <w:rsid w:val="00CF585A"/>
    <w:rsid w:val="00CF6FAF"/>
    <w:rsid w:val="00CF7C19"/>
    <w:rsid w:val="00D1014A"/>
    <w:rsid w:val="00D10FAB"/>
    <w:rsid w:val="00D176DF"/>
    <w:rsid w:val="00D17BD4"/>
    <w:rsid w:val="00D242A8"/>
    <w:rsid w:val="00D24822"/>
    <w:rsid w:val="00D24E6A"/>
    <w:rsid w:val="00D253C0"/>
    <w:rsid w:val="00D40961"/>
    <w:rsid w:val="00D44181"/>
    <w:rsid w:val="00D44E03"/>
    <w:rsid w:val="00D54AF6"/>
    <w:rsid w:val="00D57C8C"/>
    <w:rsid w:val="00D66A12"/>
    <w:rsid w:val="00D74BC0"/>
    <w:rsid w:val="00D75CCB"/>
    <w:rsid w:val="00D80596"/>
    <w:rsid w:val="00D818F0"/>
    <w:rsid w:val="00D82795"/>
    <w:rsid w:val="00D82D1A"/>
    <w:rsid w:val="00D8577E"/>
    <w:rsid w:val="00D91FEB"/>
    <w:rsid w:val="00DB2F9F"/>
    <w:rsid w:val="00DB3C66"/>
    <w:rsid w:val="00DB634D"/>
    <w:rsid w:val="00DB6393"/>
    <w:rsid w:val="00DC0F9B"/>
    <w:rsid w:val="00DC172C"/>
    <w:rsid w:val="00DC2430"/>
    <w:rsid w:val="00DC38DF"/>
    <w:rsid w:val="00DC48C8"/>
    <w:rsid w:val="00DD6891"/>
    <w:rsid w:val="00DD7C54"/>
    <w:rsid w:val="00DD7CB2"/>
    <w:rsid w:val="00DD7F94"/>
    <w:rsid w:val="00DE189B"/>
    <w:rsid w:val="00DE3284"/>
    <w:rsid w:val="00DE61D0"/>
    <w:rsid w:val="00DF305E"/>
    <w:rsid w:val="00DF3D57"/>
    <w:rsid w:val="00DF52E2"/>
    <w:rsid w:val="00DF694F"/>
    <w:rsid w:val="00DF7BCB"/>
    <w:rsid w:val="00DF7DF5"/>
    <w:rsid w:val="00E031E3"/>
    <w:rsid w:val="00E053AD"/>
    <w:rsid w:val="00E102B1"/>
    <w:rsid w:val="00E12876"/>
    <w:rsid w:val="00E13E55"/>
    <w:rsid w:val="00E14275"/>
    <w:rsid w:val="00E14F3B"/>
    <w:rsid w:val="00E25BBD"/>
    <w:rsid w:val="00E345A7"/>
    <w:rsid w:val="00E43AB3"/>
    <w:rsid w:val="00E46423"/>
    <w:rsid w:val="00E535AA"/>
    <w:rsid w:val="00E66E41"/>
    <w:rsid w:val="00E71CD1"/>
    <w:rsid w:val="00E852BE"/>
    <w:rsid w:val="00E85EF1"/>
    <w:rsid w:val="00E8688E"/>
    <w:rsid w:val="00E924BA"/>
    <w:rsid w:val="00EA4704"/>
    <w:rsid w:val="00EB004F"/>
    <w:rsid w:val="00EB7E36"/>
    <w:rsid w:val="00EC0F66"/>
    <w:rsid w:val="00EC4BFC"/>
    <w:rsid w:val="00EC69A9"/>
    <w:rsid w:val="00ED0F9B"/>
    <w:rsid w:val="00ED2B38"/>
    <w:rsid w:val="00EE0B0C"/>
    <w:rsid w:val="00EE6BAA"/>
    <w:rsid w:val="00EF648D"/>
    <w:rsid w:val="00EF7057"/>
    <w:rsid w:val="00EF7CBE"/>
    <w:rsid w:val="00F014DD"/>
    <w:rsid w:val="00F04A22"/>
    <w:rsid w:val="00F04FD3"/>
    <w:rsid w:val="00F069D0"/>
    <w:rsid w:val="00F14358"/>
    <w:rsid w:val="00F1699C"/>
    <w:rsid w:val="00F22221"/>
    <w:rsid w:val="00F22BF1"/>
    <w:rsid w:val="00F2565F"/>
    <w:rsid w:val="00F26296"/>
    <w:rsid w:val="00F265EB"/>
    <w:rsid w:val="00F322EE"/>
    <w:rsid w:val="00F32408"/>
    <w:rsid w:val="00F336F9"/>
    <w:rsid w:val="00F37828"/>
    <w:rsid w:val="00F45E04"/>
    <w:rsid w:val="00F62977"/>
    <w:rsid w:val="00F70A8B"/>
    <w:rsid w:val="00F7785B"/>
    <w:rsid w:val="00F80FFD"/>
    <w:rsid w:val="00F85908"/>
    <w:rsid w:val="00F9136F"/>
    <w:rsid w:val="00F96245"/>
    <w:rsid w:val="00FA13AB"/>
    <w:rsid w:val="00FA680E"/>
    <w:rsid w:val="00FB44DA"/>
    <w:rsid w:val="00FC05EB"/>
    <w:rsid w:val="00FC6939"/>
    <w:rsid w:val="00FD0BF1"/>
    <w:rsid w:val="00FD2D5D"/>
    <w:rsid w:val="00FE0AF5"/>
    <w:rsid w:val="00FE708A"/>
    <w:rsid w:val="00FF384B"/>
    <w:rsid w:val="00FF4E9B"/>
    <w:rsid w:val="00FF6FB2"/>
    <w:rsid w:val="00FF71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09A82"/>
  <w15:chartTrackingRefBased/>
  <w15:docId w15:val="{C282415E-F20D-4906-B377-DE0B0C98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Verdana"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wordWrap w:val="0"/>
      <w:jc w:val="both"/>
    </w:pPr>
    <w:rPr>
      <w:rFonts w:eastAsia="Times New Roman"/>
      <w:kern w:val="2"/>
    </w:rPr>
  </w:style>
  <w:style w:type="paragraph" w:styleId="Heading1">
    <w:name w:val="heading 1"/>
    <w:basedOn w:val="Normal"/>
    <w:qFormat/>
    <w:rsid w:val="00DB3C66"/>
    <w:pPr>
      <w:widowControl/>
      <w:wordWrap/>
      <w:spacing w:before="100" w:beforeAutospacing="1" w:after="100" w:afterAutospacing="1"/>
      <w:jc w:val="left"/>
      <w:outlineLvl w:val="0"/>
    </w:pPr>
    <w:rPr>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3479B"/>
    <w:rPr>
      <w:rFonts w:ascii="Tahoma" w:hAnsi="Tahoma" w:cs="Tahoma"/>
      <w:sz w:val="16"/>
      <w:szCs w:val="16"/>
    </w:rPr>
  </w:style>
  <w:style w:type="table" w:styleId="TableGrid">
    <w:name w:val="Table Grid"/>
    <w:basedOn w:val="TableNormal"/>
    <w:uiPriority w:val="39"/>
    <w:rsid w:val="002936F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2073B"/>
    <w:pPr>
      <w:widowControl/>
      <w:wordWrap/>
    </w:pPr>
    <w:rPr>
      <w:kern w:val="0"/>
      <w:sz w:val="24"/>
      <w:szCs w:val="24"/>
      <w:lang w:val="en-US" w:eastAsia="en-US"/>
    </w:rPr>
  </w:style>
  <w:style w:type="character" w:customStyle="1" w:styleId="BodyTextChar">
    <w:name w:val="Body Text Char"/>
    <w:link w:val="BodyText"/>
    <w:rsid w:val="0072073B"/>
    <w:rPr>
      <w:rFonts w:eastAsia="Times New Roman"/>
      <w:sz w:val="24"/>
      <w:szCs w:val="24"/>
      <w:lang w:val="en-US" w:eastAsia="en-US"/>
    </w:rPr>
  </w:style>
  <w:style w:type="paragraph" w:styleId="ListParagraph">
    <w:name w:val="List Paragraph"/>
    <w:basedOn w:val="Normal"/>
    <w:uiPriority w:val="34"/>
    <w:qFormat/>
    <w:rsid w:val="0072073B"/>
    <w:pPr>
      <w:ind w:left="720"/>
    </w:pPr>
  </w:style>
  <w:style w:type="character" w:styleId="Hyperlink">
    <w:name w:val="Hyperlink"/>
    <w:uiPriority w:val="99"/>
    <w:unhideWhenUsed/>
    <w:rsid w:val="008E3B00"/>
    <w:rPr>
      <w:color w:val="0000FF"/>
      <w:u w:val="single"/>
    </w:rPr>
  </w:style>
  <w:style w:type="paragraph" w:styleId="BodyTextIndent">
    <w:name w:val="Body Text Indent"/>
    <w:basedOn w:val="Normal"/>
    <w:link w:val="BodyTextIndentChar"/>
    <w:rsid w:val="00213FA8"/>
    <w:pPr>
      <w:spacing w:after="120"/>
      <w:ind w:left="283"/>
    </w:pPr>
  </w:style>
  <w:style w:type="character" w:customStyle="1" w:styleId="BodyTextIndentChar">
    <w:name w:val="Body Text Indent Char"/>
    <w:link w:val="BodyTextIndent"/>
    <w:rsid w:val="00213FA8"/>
    <w:rPr>
      <w:rFonts w:eastAsia="Times New Roman"/>
      <w:kern w:val="2"/>
    </w:rPr>
  </w:style>
  <w:style w:type="paragraph" w:customStyle="1" w:styleId="xmsonormal">
    <w:name w:val="x_msonormal"/>
    <w:basedOn w:val="Normal"/>
    <w:rsid w:val="00205B26"/>
    <w:pPr>
      <w:widowControl/>
      <w:wordWrap/>
      <w:jc w:val="left"/>
    </w:pPr>
    <w:rPr>
      <w:rFonts w:ascii="Calibri" w:eastAsia="Calibri" w:hAnsi="Calibri" w:cs="Calibri"/>
      <w:kern w:val="0"/>
      <w:sz w:val="22"/>
      <w:szCs w:val="22"/>
    </w:rPr>
  </w:style>
  <w:style w:type="paragraph" w:styleId="Header">
    <w:name w:val="header"/>
    <w:basedOn w:val="Normal"/>
    <w:link w:val="HeaderChar"/>
    <w:rsid w:val="00F14358"/>
    <w:pPr>
      <w:tabs>
        <w:tab w:val="center" w:pos="4513"/>
        <w:tab w:val="right" w:pos="9026"/>
      </w:tabs>
    </w:pPr>
  </w:style>
  <w:style w:type="character" w:customStyle="1" w:styleId="HeaderChar">
    <w:name w:val="Header Char"/>
    <w:link w:val="Header"/>
    <w:rsid w:val="00F14358"/>
    <w:rPr>
      <w:rFonts w:eastAsia="Times New Roman"/>
      <w:kern w:val="2"/>
    </w:rPr>
  </w:style>
  <w:style w:type="paragraph" w:styleId="Footer">
    <w:name w:val="footer"/>
    <w:basedOn w:val="Normal"/>
    <w:link w:val="FooterChar"/>
    <w:rsid w:val="00F14358"/>
    <w:pPr>
      <w:tabs>
        <w:tab w:val="center" w:pos="4513"/>
        <w:tab w:val="right" w:pos="9026"/>
      </w:tabs>
    </w:pPr>
  </w:style>
  <w:style w:type="character" w:customStyle="1" w:styleId="FooterChar">
    <w:name w:val="Footer Char"/>
    <w:link w:val="Footer"/>
    <w:rsid w:val="00F14358"/>
    <w:rPr>
      <w:rFonts w:eastAsia="Times New Roman"/>
      <w:kern w:val="2"/>
    </w:rPr>
  </w:style>
  <w:style w:type="paragraph" w:styleId="Revision">
    <w:name w:val="Revision"/>
    <w:hidden/>
    <w:uiPriority w:val="99"/>
    <w:semiHidden/>
    <w:rsid w:val="00CF7C19"/>
    <w:rPr>
      <w:rFonts w:eastAsia="Times New Roman"/>
      <w:kern w:val="2"/>
    </w:rPr>
  </w:style>
  <w:style w:type="paragraph" w:styleId="CommentText">
    <w:name w:val="annotation text"/>
    <w:basedOn w:val="Normal"/>
    <w:link w:val="CommentTextChar"/>
    <w:uiPriority w:val="99"/>
    <w:unhideWhenUsed/>
    <w:rsid w:val="00AB3252"/>
    <w:pPr>
      <w:widowControl/>
      <w:wordWrap/>
      <w:spacing w:after="13"/>
      <w:ind w:left="10" w:hanging="10"/>
    </w:pPr>
    <w:rPr>
      <w:color w:val="000000"/>
    </w:rPr>
  </w:style>
  <w:style w:type="character" w:customStyle="1" w:styleId="CommentTextChar">
    <w:name w:val="Comment Text Char"/>
    <w:link w:val="CommentText"/>
    <w:uiPriority w:val="99"/>
    <w:rsid w:val="00AB3252"/>
    <w:rPr>
      <w:rFonts w:eastAsia="Times New Roman"/>
      <w:color w:val="000000"/>
      <w:kern w:val="2"/>
    </w:rPr>
  </w:style>
  <w:style w:type="character" w:styleId="CommentReference">
    <w:name w:val="annotation reference"/>
    <w:uiPriority w:val="99"/>
    <w:unhideWhenUsed/>
    <w:rsid w:val="00AB3252"/>
    <w:rPr>
      <w:sz w:val="16"/>
      <w:szCs w:val="16"/>
    </w:rPr>
  </w:style>
  <w:style w:type="table" w:customStyle="1" w:styleId="TableGrid0">
    <w:name w:val="TableGrid"/>
    <w:rsid w:val="00770DF4"/>
    <w:rPr>
      <w:rFonts w:ascii="Aptos" w:eastAsia="Times New Roman" w:hAnsi="Aptos"/>
      <w:kern w:val="2"/>
      <w:sz w:val="24"/>
      <w:szCs w:val="24"/>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rsid w:val="00AB53AF"/>
    <w:pPr>
      <w:widowControl w:val="0"/>
      <w:wordWrap w:val="0"/>
      <w:spacing w:after="0"/>
      <w:ind w:left="0" w:firstLine="0"/>
    </w:pPr>
    <w:rPr>
      <w:b/>
      <w:bCs/>
      <w:color w:val="auto"/>
    </w:rPr>
  </w:style>
  <w:style w:type="character" w:customStyle="1" w:styleId="CommentSubjectChar">
    <w:name w:val="Comment Subject Char"/>
    <w:link w:val="CommentSubject"/>
    <w:rsid w:val="00AB53AF"/>
    <w:rPr>
      <w:rFonts w:eastAsia="Times New Roman"/>
      <w:b/>
      <w:bCs/>
      <w:color w:val="000000"/>
      <w:kern w:val="2"/>
    </w:rPr>
  </w:style>
  <w:style w:type="paragraph" w:styleId="NormalWeb">
    <w:name w:val="Normal (Web)"/>
    <w:basedOn w:val="Normal"/>
    <w:uiPriority w:val="99"/>
    <w:unhideWhenUsed/>
    <w:rsid w:val="00FF718E"/>
    <w:pPr>
      <w:widowControl/>
      <w:wordWrap/>
      <w:spacing w:before="100" w:beforeAutospacing="1" w:after="100" w:afterAutospacing="1"/>
      <w:jc w:val="left"/>
    </w:pPr>
    <w:rPr>
      <w:kern w:val="0"/>
      <w:sz w:val="24"/>
      <w:szCs w:val="24"/>
    </w:rPr>
  </w:style>
  <w:style w:type="character" w:customStyle="1" w:styleId="ui-provider">
    <w:name w:val="ui-provider"/>
    <w:basedOn w:val="DefaultParagraphFont"/>
    <w:rsid w:val="00FF718E"/>
  </w:style>
  <w:style w:type="character" w:styleId="UnresolvedMention">
    <w:name w:val="Unresolved Mention"/>
    <w:basedOn w:val="DefaultParagraphFont"/>
    <w:uiPriority w:val="99"/>
    <w:semiHidden/>
    <w:unhideWhenUsed/>
    <w:rsid w:val="00C21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4608">
      <w:bodyDiv w:val="1"/>
      <w:marLeft w:val="0"/>
      <w:marRight w:val="0"/>
      <w:marTop w:val="0"/>
      <w:marBottom w:val="0"/>
      <w:divBdr>
        <w:top w:val="none" w:sz="0" w:space="0" w:color="auto"/>
        <w:left w:val="none" w:sz="0" w:space="0" w:color="auto"/>
        <w:bottom w:val="none" w:sz="0" w:space="0" w:color="auto"/>
        <w:right w:val="none" w:sz="0" w:space="0" w:color="auto"/>
      </w:divBdr>
    </w:div>
    <w:div w:id="308674832">
      <w:bodyDiv w:val="1"/>
      <w:marLeft w:val="0"/>
      <w:marRight w:val="0"/>
      <w:marTop w:val="0"/>
      <w:marBottom w:val="0"/>
      <w:divBdr>
        <w:top w:val="none" w:sz="0" w:space="0" w:color="auto"/>
        <w:left w:val="none" w:sz="0" w:space="0" w:color="auto"/>
        <w:bottom w:val="none" w:sz="0" w:space="0" w:color="auto"/>
        <w:right w:val="none" w:sz="0" w:space="0" w:color="auto"/>
      </w:divBdr>
    </w:div>
    <w:div w:id="372072250">
      <w:bodyDiv w:val="1"/>
      <w:marLeft w:val="0"/>
      <w:marRight w:val="0"/>
      <w:marTop w:val="0"/>
      <w:marBottom w:val="0"/>
      <w:divBdr>
        <w:top w:val="none" w:sz="0" w:space="0" w:color="auto"/>
        <w:left w:val="none" w:sz="0" w:space="0" w:color="auto"/>
        <w:bottom w:val="none" w:sz="0" w:space="0" w:color="auto"/>
        <w:right w:val="none" w:sz="0" w:space="0" w:color="auto"/>
      </w:divBdr>
    </w:div>
    <w:div w:id="478116628">
      <w:bodyDiv w:val="1"/>
      <w:marLeft w:val="0"/>
      <w:marRight w:val="0"/>
      <w:marTop w:val="0"/>
      <w:marBottom w:val="0"/>
      <w:divBdr>
        <w:top w:val="none" w:sz="0" w:space="0" w:color="auto"/>
        <w:left w:val="none" w:sz="0" w:space="0" w:color="auto"/>
        <w:bottom w:val="none" w:sz="0" w:space="0" w:color="auto"/>
        <w:right w:val="none" w:sz="0" w:space="0" w:color="auto"/>
      </w:divBdr>
    </w:div>
    <w:div w:id="635337683">
      <w:bodyDiv w:val="1"/>
      <w:marLeft w:val="0"/>
      <w:marRight w:val="0"/>
      <w:marTop w:val="0"/>
      <w:marBottom w:val="0"/>
      <w:divBdr>
        <w:top w:val="none" w:sz="0" w:space="0" w:color="auto"/>
        <w:left w:val="none" w:sz="0" w:space="0" w:color="auto"/>
        <w:bottom w:val="none" w:sz="0" w:space="0" w:color="auto"/>
        <w:right w:val="none" w:sz="0" w:space="0" w:color="auto"/>
      </w:divBdr>
    </w:div>
    <w:div w:id="646399705">
      <w:bodyDiv w:val="1"/>
      <w:marLeft w:val="0"/>
      <w:marRight w:val="0"/>
      <w:marTop w:val="0"/>
      <w:marBottom w:val="0"/>
      <w:divBdr>
        <w:top w:val="none" w:sz="0" w:space="0" w:color="auto"/>
        <w:left w:val="none" w:sz="0" w:space="0" w:color="auto"/>
        <w:bottom w:val="none" w:sz="0" w:space="0" w:color="auto"/>
        <w:right w:val="none" w:sz="0" w:space="0" w:color="auto"/>
      </w:divBdr>
    </w:div>
    <w:div w:id="674654277">
      <w:bodyDiv w:val="1"/>
      <w:marLeft w:val="0"/>
      <w:marRight w:val="0"/>
      <w:marTop w:val="0"/>
      <w:marBottom w:val="0"/>
      <w:divBdr>
        <w:top w:val="none" w:sz="0" w:space="0" w:color="auto"/>
        <w:left w:val="none" w:sz="0" w:space="0" w:color="auto"/>
        <w:bottom w:val="none" w:sz="0" w:space="0" w:color="auto"/>
        <w:right w:val="none" w:sz="0" w:space="0" w:color="auto"/>
      </w:divBdr>
      <w:divsChild>
        <w:div w:id="1307004005">
          <w:marLeft w:val="0"/>
          <w:marRight w:val="0"/>
          <w:marTop w:val="0"/>
          <w:marBottom w:val="0"/>
          <w:divBdr>
            <w:top w:val="none" w:sz="0" w:space="0" w:color="auto"/>
            <w:left w:val="none" w:sz="0" w:space="0" w:color="auto"/>
            <w:bottom w:val="none" w:sz="0" w:space="0" w:color="auto"/>
            <w:right w:val="none" w:sz="0" w:space="0" w:color="auto"/>
          </w:divBdr>
        </w:div>
        <w:div w:id="1589970442">
          <w:marLeft w:val="0"/>
          <w:marRight w:val="0"/>
          <w:marTop w:val="0"/>
          <w:marBottom w:val="0"/>
          <w:divBdr>
            <w:top w:val="none" w:sz="0" w:space="0" w:color="auto"/>
            <w:left w:val="none" w:sz="0" w:space="0" w:color="auto"/>
            <w:bottom w:val="none" w:sz="0" w:space="0" w:color="auto"/>
            <w:right w:val="none" w:sz="0" w:space="0" w:color="auto"/>
          </w:divBdr>
        </w:div>
      </w:divsChild>
    </w:div>
    <w:div w:id="733816083">
      <w:bodyDiv w:val="1"/>
      <w:marLeft w:val="0"/>
      <w:marRight w:val="0"/>
      <w:marTop w:val="0"/>
      <w:marBottom w:val="0"/>
      <w:divBdr>
        <w:top w:val="none" w:sz="0" w:space="0" w:color="auto"/>
        <w:left w:val="none" w:sz="0" w:space="0" w:color="auto"/>
        <w:bottom w:val="none" w:sz="0" w:space="0" w:color="auto"/>
        <w:right w:val="none" w:sz="0" w:space="0" w:color="auto"/>
      </w:divBdr>
    </w:div>
    <w:div w:id="902258665">
      <w:bodyDiv w:val="1"/>
      <w:marLeft w:val="0"/>
      <w:marRight w:val="0"/>
      <w:marTop w:val="0"/>
      <w:marBottom w:val="0"/>
      <w:divBdr>
        <w:top w:val="none" w:sz="0" w:space="0" w:color="auto"/>
        <w:left w:val="none" w:sz="0" w:space="0" w:color="auto"/>
        <w:bottom w:val="none" w:sz="0" w:space="0" w:color="auto"/>
        <w:right w:val="none" w:sz="0" w:space="0" w:color="auto"/>
      </w:divBdr>
    </w:div>
    <w:div w:id="913733903">
      <w:bodyDiv w:val="1"/>
      <w:marLeft w:val="0"/>
      <w:marRight w:val="0"/>
      <w:marTop w:val="0"/>
      <w:marBottom w:val="0"/>
      <w:divBdr>
        <w:top w:val="none" w:sz="0" w:space="0" w:color="auto"/>
        <w:left w:val="none" w:sz="0" w:space="0" w:color="auto"/>
        <w:bottom w:val="none" w:sz="0" w:space="0" w:color="auto"/>
        <w:right w:val="none" w:sz="0" w:space="0" w:color="auto"/>
      </w:divBdr>
      <w:divsChild>
        <w:div w:id="1649630406">
          <w:marLeft w:val="0"/>
          <w:marRight w:val="0"/>
          <w:marTop w:val="0"/>
          <w:marBottom w:val="0"/>
          <w:divBdr>
            <w:top w:val="none" w:sz="0" w:space="0" w:color="auto"/>
            <w:left w:val="none" w:sz="0" w:space="0" w:color="auto"/>
            <w:bottom w:val="none" w:sz="0" w:space="0" w:color="auto"/>
            <w:right w:val="none" w:sz="0" w:space="0" w:color="auto"/>
          </w:divBdr>
        </w:div>
        <w:div w:id="1713921093">
          <w:marLeft w:val="0"/>
          <w:marRight w:val="0"/>
          <w:marTop w:val="0"/>
          <w:marBottom w:val="0"/>
          <w:divBdr>
            <w:top w:val="none" w:sz="0" w:space="0" w:color="auto"/>
            <w:left w:val="none" w:sz="0" w:space="0" w:color="auto"/>
            <w:bottom w:val="none" w:sz="0" w:space="0" w:color="auto"/>
            <w:right w:val="none" w:sz="0" w:space="0" w:color="auto"/>
          </w:divBdr>
        </w:div>
      </w:divsChild>
    </w:div>
    <w:div w:id="1036391368">
      <w:bodyDiv w:val="1"/>
      <w:marLeft w:val="0"/>
      <w:marRight w:val="0"/>
      <w:marTop w:val="0"/>
      <w:marBottom w:val="0"/>
      <w:divBdr>
        <w:top w:val="none" w:sz="0" w:space="0" w:color="auto"/>
        <w:left w:val="none" w:sz="0" w:space="0" w:color="auto"/>
        <w:bottom w:val="none" w:sz="0" w:space="0" w:color="auto"/>
        <w:right w:val="none" w:sz="0" w:space="0" w:color="auto"/>
      </w:divBdr>
      <w:divsChild>
        <w:div w:id="1180852490">
          <w:marLeft w:val="0"/>
          <w:marRight w:val="0"/>
          <w:marTop w:val="0"/>
          <w:marBottom w:val="0"/>
          <w:divBdr>
            <w:top w:val="none" w:sz="0" w:space="0" w:color="auto"/>
            <w:left w:val="none" w:sz="0" w:space="0" w:color="auto"/>
            <w:bottom w:val="none" w:sz="0" w:space="0" w:color="auto"/>
            <w:right w:val="none" w:sz="0" w:space="0" w:color="auto"/>
          </w:divBdr>
        </w:div>
        <w:div w:id="1912344969">
          <w:marLeft w:val="0"/>
          <w:marRight w:val="0"/>
          <w:marTop w:val="0"/>
          <w:marBottom w:val="0"/>
          <w:divBdr>
            <w:top w:val="none" w:sz="0" w:space="0" w:color="auto"/>
            <w:left w:val="none" w:sz="0" w:space="0" w:color="auto"/>
            <w:bottom w:val="none" w:sz="0" w:space="0" w:color="auto"/>
            <w:right w:val="none" w:sz="0" w:space="0" w:color="auto"/>
          </w:divBdr>
        </w:div>
      </w:divsChild>
    </w:div>
    <w:div w:id="1120882794">
      <w:bodyDiv w:val="1"/>
      <w:marLeft w:val="0"/>
      <w:marRight w:val="0"/>
      <w:marTop w:val="0"/>
      <w:marBottom w:val="0"/>
      <w:divBdr>
        <w:top w:val="none" w:sz="0" w:space="0" w:color="auto"/>
        <w:left w:val="none" w:sz="0" w:space="0" w:color="auto"/>
        <w:bottom w:val="none" w:sz="0" w:space="0" w:color="auto"/>
        <w:right w:val="none" w:sz="0" w:space="0" w:color="auto"/>
      </w:divBdr>
    </w:div>
    <w:div w:id="1951622615">
      <w:bodyDiv w:val="1"/>
      <w:marLeft w:val="0"/>
      <w:marRight w:val="0"/>
      <w:marTop w:val="0"/>
      <w:marBottom w:val="0"/>
      <w:divBdr>
        <w:top w:val="none" w:sz="0" w:space="0" w:color="auto"/>
        <w:left w:val="none" w:sz="0" w:space="0" w:color="auto"/>
        <w:bottom w:val="none" w:sz="0" w:space="0" w:color="auto"/>
        <w:right w:val="none" w:sz="0" w:space="0" w:color="auto"/>
      </w:divBdr>
    </w:div>
    <w:div w:id="214384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nect2nse.com/LIS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seindia.com/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AAB2F-B071-4837-9A48-40003BDB570D}">
  <ds:schemaRefs>
    <ds:schemaRef ds:uri="http://schemas.openxmlformats.org/officeDocument/2006/bibliography"/>
  </ds:schemaRefs>
</ds:datastoreItem>
</file>

<file path=docMetadata/LabelInfo.xml><?xml version="1.0" encoding="utf-8"?>
<clbl:labelList xmlns:clbl="http://schemas.microsoft.com/office/2020/mipLabelMetadata">
  <clbl:label id="{673d78df-7135-4df6-8573-dba39180888d}" enabled="0" method="" siteId="{673d78df-7135-4df6-8573-dba39180888d}" removed="1"/>
</clbl:labelList>
</file>

<file path=docProps/app.xml><?xml version="1.0" encoding="utf-8"?>
<Properties xmlns="http://schemas.openxmlformats.org/officeDocument/2006/extended-properties" xmlns:vt="http://schemas.openxmlformats.org/officeDocument/2006/docPropsVTypes">
  <Template>Normal</Template>
  <TotalTime>530</TotalTime>
  <Pages>3</Pages>
  <Words>1651</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POST ISSUE FORMALITIES- RIGHTS ISSUE</vt:lpstr>
    </vt:vector>
  </TitlesOfParts>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ISSUE FORMALITIES- RIGHTS ISSUE</dc:title>
  <dc:subject/>
  <dc:creator>jayesha</dc:creator>
  <cp:keywords>INTERNAL</cp:keywords>
  <cp:lastModifiedBy>Ankita Gupta (LISCO)</cp:lastModifiedBy>
  <cp:revision>210</cp:revision>
  <cp:lastPrinted>2012-07-25T15:11:00Z</cp:lastPrinted>
  <dcterms:created xsi:type="dcterms:W3CDTF">2026-06-01T08:44:00Z</dcterms:created>
  <dcterms:modified xsi:type="dcterms:W3CDTF">2026-10-15T07:23:00Z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vt:lpwstr>
  </property>
  <property fmtid="{D5CDD505-2E9C-101B-9397-08002B2CF9AE}" pid="3" name="Rules">
    <vt:lpwstr/>
  </property>
  <property fmtid="{D5CDD505-2E9C-101B-9397-08002B2CF9AE}" pid="4" name="KID">
    <vt:lpwstr>D8CB8A935541636918017758637430</vt:lpwstr>
  </property>
  <property fmtid="{D5CDD505-2E9C-101B-9397-08002B2CF9AE}" pid="5" name="ClassificationContentMarkingFooterShapeIds">
    <vt:lpwstr>49fd65fa,587f1fc3,4715d347</vt:lpwstr>
  </property>
  <property fmtid="{D5CDD505-2E9C-101B-9397-08002B2CF9AE}" pid="6" name="ClassificationContentMarkingFooterFontProps">
    <vt:lpwstr>#008000,10,Aptos</vt:lpwstr>
  </property>
  <property fmtid="{D5CDD505-2E9C-101B-9397-08002B2CF9AE}" pid="7" name="ClassificationContentMarkingFooterText">
    <vt:lpwstr>Non-Confidential</vt:lpwstr>
  </property>
  <property fmtid="{D5CDD505-2E9C-101B-9397-08002B2CF9AE}" pid="8" name="MSIP_Label_305f50f5-e953-4c63-867b-388561f41989_Enabled">
    <vt:lpwstr>true</vt:lpwstr>
  </property>
  <property fmtid="{D5CDD505-2E9C-101B-9397-08002B2CF9AE}" pid="9" name="MSIP_Label_305f50f5-e953-4c63-867b-388561f41989_SetDate">
    <vt:lpwstr>2026-06-10T06:57:45Z</vt:lpwstr>
  </property>
  <property fmtid="{D5CDD505-2E9C-101B-9397-08002B2CF9AE}" pid="10" name="MSIP_Label_305f50f5-e953-4c63-867b-388561f41989_Method">
    <vt:lpwstr>Privileged</vt:lpwstr>
  </property>
  <property fmtid="{D5CDD505-2E9C-101B-9397-08002B2CF9AE}" pid="11" name="MSIP_Label_305f50f5-e953-4c63-867b-388561f41989_Name">
    <vt:lpwstr>305f50f5-e953-4c63-867b-388561f41989</vt:lpwstr>
  </property>
  <property fmtid="{D5CDD505-2E9C-101B-9397-08002B2CF9AE}" pid="12" name="MSIP_Label_305f50f5-e953-4c63-867b-388561f41989_SiteId">
    <vt:lpwstr>fb8ed654-3195-4846-ac37-491dc8a2349e</vt:lpwstr>
  </property>
  <property fmtid="{D5CDD505-2E9C-101B-9397-08002B2CF9AE}" pid="13" name="MSIP_Label_305f50f5-e953-4c63-867b-388561f41989_ActionId">
    <vt:lpwstr>3d8f1a7e-8c85-4302-a681-df1092daf1f8</vt:lpwstr>
  </property>
  <property fmtid="{D5CDD505-2E9C-101B-9397-08002B2CF9AE}" pid="14" name="MSIP_Label_305f50f5-e953-4c63-867b-388561f41989_ContentBits">
    <vt:lpwstr>2</vt:lpwstr>
  </property>
  <property fmtid="{D5CDD505-2E9C-101B-9397-08002B2CF9AE}" pid="15" name="MSIP_Label_305f50f5-e953-4c63-867b-388561f41989_Tag">
    <vt:lpwstr>10, 0, 1, 1</vt:lpwstr>
  </property>
</Properties>
</file>